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6E325" w14:textId="77777777" w:rsidR="00471426" w:rsidRDefault="00471426" w:rsidP="00471426">
      <w:pPr>
        <w:spacing w:line="480" w:lineRule="auto"/>
        <w:rPr>
          <w:rFonts w:ascii="Times New Roman" w:hAnsi="Times New Roman" w:cs="Times New Roman"/>
          <w:sz w:val="24"/>
          <w:szCs w:val="24"/>
        </w:rPr>
      </w:pPr>
    </w:p>
    <w:p w14:paraId="5124DB02" w14:textId="77777777" w:rsidR="00471426" w:rsidRDefault="00471426" w:rsidP="00471426">
      <w:pPr>
        <w:spacing w:line="480" w:lineRule="auto"/>
        <w:rPr>
          <w:rFonts w:ascii="Times New Roman" w:hAnsi="Times New Roman" w:cs="Times New Roman"/>
          <w:sz w:val="24"/>
          <w:szCs w:val="24"/>
        </w:rPr>
      </w:pPr>
    </w:p>
    <w:p w14:paraId="305ED035" w14:textId="77777777" w:rsidR="00471426" w:rsidRDefault="00471426" w:rsidP="00471426">
      <w:pPr>
        <w:spacing w:line="480" w:lineRule="auto"/>
        <w:rPr>
          <w:rFonts w:ascii="Times New Roman" w:hAnsi="Times New Roman" w:cs="Times New Roman"/>
          <w:sz w:val="24"/>
          <w:szCs w:val="24"/>
        </w:rPr>
      </w:pPr>
    </w:p>
    <w:p w14:paraId="2163948B" w14:textId="2E687F3B" w:rsidR="00415D30" w:rsidRDefault="004F3A43" w:rsidP="0090345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The</w:t>
      </w:r>
      <w:r w:rsidR="0077789B">
        <w:rPr>
          <w:rFonts w:ascii="Times New Roman" w:hAnsi="Times New Roman" w:cs="Times New Roman"/>
          <w:b/>
          <w:sz w:val="36"/>
          <w:szCs w:val="36"/>
        </w:rPr>
        <w:t xml:space="preserve"> Effects of ShotSpotter on </w:t>
      </w:r>
      <w:r w:rsidR="00415D30">
        <w:rPr>
          <w:rFonts w:ascii="Times New Roman" w:hAnsi="Times New Roman" w:cs="Times New Roman"/>
          <w:b/>
          <w:sz w:val="36"/>
          <w:szCs w:val="36"/>
        </w:rPr>
        <w:t>Gun-</w:t>
      </w:r>
      <w:r w:rsidR="0077789B">
        <w:rPr>
          <w:rFonts w:ascii="Times New Roman" w:hAnsi="Times New Roman" w:cs="Times New Roman"/>
          <w:b/>
          <w:sz w:val="36"/>
          <w:szCs w:val="36"/>
        </w:rPr>
        <w:t>Crime in Denver</w:t>
      </w:r>
      <w:r w:rsidR="00765C58">
        <w:rPr>
          <w:rFonts w:ascii="Times New Roman" w:hAnsi="Times New Roman" w:cs="Times New Roman"/>
          <w:b/>
          <w:sz w:val="36"/>
          <w:szCs w:val="36"/>
        </w:rPr>
        <w:t xml:space="preserve">: </w:t>
      </w:r>
    </w:p>
    <w:p w14:paraId="40665267" w14:textId="79E5CAD4" w:rsidR="00471426" w:rsidRDefault="00765C58" w:rsidP="0090345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An </w:t>
      </w:r>
      <w:r w:rsidR="00415D30">
        <w:rPr>
          <w:rFonts w:ascii="Times New Roman" w:hAnsi="Times New Roman" w:cs="Times New Roman"/>
          <w:b/>
          <w:sz w:val="36"/>
          <w:szCs w:val="36"/>
        </w:rPr>
        <w:t>Impact Evaluation</w:t>
      </w:r>
    </w:p>
    <w:p w14:paraId="289A3620" w14:textId="77777777" w:rsidR="0077789B" w:rsidRDefault="0077789B" w:rsidP="00471426">
      <w:pPr>
        <w:spacing w:line="480" w:lineRule="auto"/>
        <w:jc w:val="center"/>
        <w:rPr>
          <w:rFonts w:ascii="Times New Roman" w:hAnsi="Times New Roman" w:cs="Times New Roman"/>
          <w:b/>
          <w:sz w:val="28"/>
          <w:szCs w:val="28"/>
        </w:rPr>
      </w:pPr>
    </w:p>
    <w:p w14:paraId="30740865" w14:textId="77777777" w:rsidR="00471426" w:rsidRDefault="00471426" w:rsidP="0047142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458B6B8C" w14:textId="7BDED21E" w:rsidR="00471426" w:rsidRDefault="000246CA" w:rsidP="0047142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Marc L. Swatt, Ph.D.</w:t>
      </w:r>
    </w:p>
    <w:p w14:paraId="769EFAC7" w14:textId="7C36E5B0" w:rsidR="000246CA" w:rsidRDefault="000246CA" w:rsidP="0047142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Craig D. Uchida, Ph.D.</w:t>
      </w:r>
    </w:p>
    <w:p w14:paraId="2E2FD624" w14:textId="36CB6648" w:rsidR="000246CA" w:rsidRDefault="000246CA" w:rsidP="0047142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Allison Q. Land, M.S.</w:t>
      </w:r>
    </w:p>
    <w:p w14:paraId="6A121AF7" w14:textId="77777777" w:rsidR="00471426" w:rsidRDefault="00471426" w:rsidP="00471426">
      <w:pPr>
        <w:spacing w:line="480" w:lineRule="auto"/>
        <w:jc w:val="center"/>
        <w:rPr>
          <w:rFonts w:ascii="Times New Roman" w:hAnsi="Times New Roman" w:cs="Times New Roman"/>
          <w:b/>
          <w:sz w:val="24"/>
          <w:szCs w:val="24"/>
        </w:rPr>
      </w:pPr>
    </w:p>
    <w:p w14:paraId="53A16D04" w14:textId="24E5A992" w:rsidR="00471426" w:rsidRDefault="00471426" w:rsidP="0047142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September </w:t>
      </w:r>
      <w:r w:rsidR="000246CA">
        <w:rPr>
          <w:rFonts w:ascii="Times New Roman" w:hAnsi="Times New Roman" w:cs="Times New Roman"/>
          <w:b/>
          <w:sz w:val="24"/>
          <w:szCs w:val="24"/>
        </w:rPr>
        <w:t>30</w:t>
      </w:r>
      <w:r>
        <w:rPr>
          <w:rFonts w:ascii="Times New Roman" w:hAnsi="Times New Roman" w:cs="Times New Roman"/>
          <w:b/>
          <w:sz w:val="24"/>
          <w:szCs w:val="24"/>
        </w:rPr>
        <w:t>, 2020</w:t>
      </w:r>
    </w:p>
    <w:p w14:paraId="6FDD2E92" w14:textId="77777777" w:rsidR="005F24B9" w:rsidRDefault="005F24B9" w:rsidP="005F24B9">
      <w:pPr>
        <w:spacing w:line="240" w:lineRule="auto"/>
        <w:rPr>
          <w:rFonts w:ascii="Times New Roman" w:hAnsi="Times New Roman" w:cs="Times New Roman"/>
          <w:color w:val="212121"/>
        </w:rPr>
      </w:pPr>
    </w:p>
    <w:p w14:paraId="135081D1" w14:textId="77777777" w:rsidR="005F24B9" w:rsidRDefault="005F24B9" w:rsidP="005F24B9">
      <w:pPr>
        <w:spacing w:line="240" w:lineRule="auto"/>
        <w:rPr>
          <w:rFonts w:ascii="Times New Roman" w:hAnsi="Times New Roman" w:cs="Times New Roman"/>
          <w:color w:val="212121"/>
        </w:rPr>
      </w:pPr>
    </w:p>
    <w:p w14:paraId="1290DC43" w14:textId="77777777" w:rsidR="005F24B9" w:rsidRDefault="005F24B9" w:rsidP="005F24B9">
      <w:pPr>
        <w:spacing w:line="240" w:lineRule="auto"/>
        <w:rPr>
          <w:rFonts w:ascii="Times New Roman" w:hAnsi="Times New Roman" w:cs="Times New Roman"/>
          <w:color w:val="212121"/>
        </w:rPr>
      </w:pPr>
    </w:p>
    <w:p w14:paraId="5A5EA5B1" w14:textId="77777777" w:rsidR="005F24B9" w:rsidRDefault="005F24B9" w:rsidP="005F24B9">
      <w:pPr>
        <w:spacing w:line="240" w:lineRule="auto"/>
        <w:rPr>
          <w:rFonts w:ascii="Times New Roman" w:hAnsi="Times New Roman" w:cs="Times New Roman"/>
          <w:color w:val="212121"/>
        </w:rPr>
      </w:pPr>
    </w:p>
    <w:p w14:paraId="7C076FB5" w14:textId="77777777" w:rsidR="005F24B9" w:rsidRDefault="005F24B9" w:rsidP="005F24B9">
      <w:pPr>
        <w:spacing w:line="240" w:lineRule="auto"/>
        <w:rPr>
          <w:rFonts w:ascii="Times New Roman" w:hAnsi="Times New Roman" w:cs="Times New Roman"/>
          <w:color w:val="212121"/>
        </w:rPr>
      </w:pPr>
    </w:p>
    <w:p w14:paraId="44556EFC" w14:textId="77777777" w:rsidR="005F24B9" w:rsidRDefault="005F24B9" w:rsidP="005F24B9">
      <w:pPr>
        <w:spacing w:line="240" w:lineRule="auto"/>
        <w:rPr>
          <w:rFonts w:ascii="Times New Roman" w:hAnsi="Times New Roman" w:cs="Times New Roman"/>
          <w:color w:val="212121"/>
        </w:rPr>
      </w:pPr>
    </w:p>
    <w:p w14:paraId="2570F2F4" w14:textId="41AD94F5" w:rsidR="005F24B9" w:rsidRDefault="005F24B9" w:rsidP="005F24B9">
      <w:pPr>
        <w:spacing w:line="240" w:lineRule="auto"/>
        <w:rPr>
          <w:rFonts w:ascii="Times New Roman" w:hAnsi="Times New Roman" w:cs="Times New Roman"/>
          <w:color w:val="212121"/>
        </w:rPr>
      </w:pPr>
      <w:r w:rsidRPr="005F24B9">
        <w:rPr>
          <w:rFonts w:ascii="Times New Roman" w:hAnsi="Times New Roman" w:cs="Times New Roman"/>
          <w:color w:val="212121"/>
        </w:rPr>
        <w:t xml:space="preserve">This report was supported by Grant No. </w:t>
      </w:r>
      <w:r w:rsidRPr="005F24B9">
        <w:rPr>
          <w:rFonts w:ascii="Times New Roman" w:hAnsi="Times New Roman" w:cs="Times New Roman"/>
          <w:color w:val="191919"/>
        </w:rPr>
        <w:t>2016-</w:t>
      </w:r>
      <w:r w:rsidRPr="005F24B9">
        <w:rPr>
          <w:rFonts w:ascii="Times New Roman" w:hAnsi="Times New Roman" w:cs="Times New Roman"/>
          <w:color w:val="191919"/>
        </w:rPr>
        <w:t>GP-BX-0011</w:t>
      </w:r>
      <w:r w:rsidRPr="005F24B9">
        <w:rPr>
          <w:rFonts w:ascii="Times New Roman" w:hAnsi="Times New Roman" w:cs="Times New Roman"/>
          <w:color w:val="191919"/>
        </w:rPr>
        <w:t xml:space="preserve"> </w:t>
      </w:r>
      <w:r w:rsidRPr="005F24B9">
        <w:rPr>
          <w:rFonts w:ascii="Times New Roman" w:hAnsi="Times New Roman" w:cs="Times New Roman"/>
          <w:color w:val="212121"/>
        </w:rPr>
        <w:t xml:space="preserve">awarded by the Bureau of Justice Assistance (BJA) to </w:t>
      </w:r>
      <w:r w:rsidRPr="005F24B9">
        <w:rPr>
          <w:rFonts w:ascii="Times New Roman" w:hAnsi="Times New Roman" w:cs="Times New Roman"/>
          <w:color w:val="212121"/>
        </w:rPr>
        <w:t>the Denver Police Department (D</w:t>
      </w:r>
      <w:r w:rsidRPr="005F24B9">
        <w:rPr>
          <w:rFonts w:ascii="Times New Roman" w:hAnsi="Times New Roman" w:cs="Times New Roman"/>
          <w:color w:val="212121"/>
        </w:rPr>
        <w:t>PD). BJA is a component of the U.S. Department of Justice</w:t>
      </w:r>
      <w:r w:rsidR="00CD4D78">
        <w:rPr>
          <w:rFonts w:ascii="Times New Roman" w:hAnsi="Times New Roman" w:cs="Times New Roman"/>
          <w:color w:val="212121"/>
        </w:rPr>
        <w:t>,</w:t>
      </w:r>
      <w:r w:rsidRPr="005F24B9">
        <w:rPr>
          <w:rFonts w:ascii="Times New Roman" w:hAnsi="Times New Roman" w:cs="Times New Roman"/>
          <w:color w:val="212121"/>
        </w:rPr>
        <w:t xml:space="preserve"> Office of Justice Programs. Points of view or opinions contained herein do not necessarily represent the official position or policies of the U.S.</w:t>
      </w:r>
      <w:r w:rsidRPr="005F24B9">
        <w:rPr>
          <w:rFonts w:ascii="Times New Roman" w:hAnsi="Times New Roman" w:cs="Times New Roman"/>
          <w:color w:val="212121"/>
        </w:rPr>
        <w:t xml:space="preserve"> Department of Justice or the D</w:t>
      </w:r>
      <w:r w:rsidRPr="005F24B9">
        <w:rPr>
          <w:rFonts w:ascii="Times New Roman" w:hAnsi="Times New Roman" w:cs="Times New Roman"/>
          <w:color w:val="212121"/>
        </w:rPr>
        <w:t>PD.</w:t>
      </w:r>
    </w:p>
    <w:p w14:paraId="3B383F7D" w14:textId="77777777" w:rsidR="00CD4D78" w:rsidRDefault="00CD4D78" w:rsidP="005F24B9">
      <w:pPr>
        <w:spacing w:line="240" w:lineRule="auto"/>
        <w:rPr>
          <w:rFonts w:ascii="Times New Roman" w:hAnsi="Times New Roman" w:cs="Times New Roman"/>
          <w:color w:val="212121"/>
        </w:rPr>
      </w:pPr>
    </w:p>
    <w:p w14:paraId="77E878FF" w14:textId="06F97157" w:rsidR="00CD4D78" w:rsidRPr="005F24B9" w:rsidRDefault="00CD4D78" w:rsidP="005F24B9">
      <w:pPr>
        <w:spacing w:line="240" w:lineRule="auto"/>
        <w:rPr>
          <w:rFonts w:ascii="Times New Roman" w:hAnsi="Times New Roman" w:cs="Times New Roman"/>
          <w:b/>
          <w:sz w:val="24"/>
          <w:szCs w:val="24"/>
        </w:rPr>
      </w:pPr>
      <w:r>
        <w:rPr>
          <w:rFonts w:ascii="Times New Roman" w:hAnsi="Times New Roman" w:cs="Times New Roman"/>
          <w:color w:val="212121"/>
        </w:rPr>
        <w:t>We thank the Denver Police Department, the Denver ATF, and their law enforcement partners for their willingness to provide data and information regarding the Crime Gun Intelligence Center and ShotSpotter.  Their cooperation was invaluable and without it we would not be able to complete this report.</w:t>
      </w:r>
    </w:p>
    <w:p w14:paraId="72E012E2" w14:textId="77777777" w:rsidR="00471426" w:rsidRDefault="00471426" w:rsidP="00471426">
      <w:pPr>
        <w:rPr>
          <w:rFonts w:ascii="Times New Roman" w:hAnsi="Times New Roman" w:cs="Times New Roman"/>
          <w:b/>
          <w:sz w:val="24"/>
          <w:szCs w:val="24"/>
        </w:rPr>
      </w:pPr>
      <w:r>
        <w:rPr>
          <w:rFonts w:ascii="Times New Roman" w:hAnsi="Times New Roman" w:cs="Times New Roman"/>
          <w:b/>
          <w:sz w:val="24"/>
          <w:szCs w:val="24"/>
        </w:rPr>
        <w:br w:type="page"/>
      </w:r>
    </w:p>
    <w:p w14:paraId="57B327FB" w14:textId="77777777" w:rsidR="003123F1" w:rsidRDefault="003123F1" w:rsidP="003123F1">
      <w:pPr>
        <w:spacing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The Effects of ShotSpotter on Gun-Crime in Denver: </w:t>
      </w:r>
    </w:p>
    <w:p w14:paraId="67CA51DB" w14:textId="35C60C38" w:rsidR="003123F1" w:rsidRPr="003123F1" w:rsidRDefault="003123F1" w:rsidP="003123F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An Impact Evaluation</w:t>
      </w:r>
      <w:bookmarkStart w:id="0" w:name="_GoBack"/>
      <w:bookmarkEnd w:id="0"/>
    </w:p>
    <w:p w14:paraId="19415F8A" w14:textId="77777777" w:rsidR="00471426" w:rsidRDefault="00471426" w:rsidP="00471426">
      <w:pPr>
        <w:spacing w:line="480" w:lineRule="auto"/>
        <w:rPr>
          <w:rFonts w:ascii="Times New Roman" w:hAnsi="Times New Roman" w:cs="Times New Roman"/>
          <w:b/>
          <w:sz w:val="28"/>
          <w:szCs w:val="28"/>
        </w:rPr>
      </w:pPr>
      <w:r>
        <w:rPr>
          <w:rFonts w:ascii="Times New Roman" w:hAnsi="Times New Roman" w:cs="Times New Roman"/>
          <w:b/>
          <w:sz w:val="28"/>
          <w:szCs w:val="28"/>
        </w:rPr>
        <w:t>Background</w:t>
      </w:r>
    </w:p>
    <w:p w14:paraId="7BFAF949" w14:textId="47A697E4" w:rsidR="00B24673" w:rsidRDefault="00471426" w:rsidP="00471426">
      <w:pPr>
        <w:spacing w:line="480" w:lineRule="auto"/>
        <w:rPr>
          <w:rFonts w:ascii="Times New Roman" w:hAnsi="Times New Roman" w:cs="Times New Roman"/>
          <w:sz w:val="24"/>
          <w:szCs w:val="24"/>
        </w:rPr>
      </w:pPr>
      <w:r>
        <w:rPr>
          <w:rFonts w:ascii="Times New Roman" w:hAnsi="Times New Roman" w:cs="Times New Roman"/>
          <w:sz w:val="24"/>
          <w:szCs w:val="24"/>
        </w:rPr>
        <w:tab/>
      </w:r>
      <w:r w:rsidR="00F24B57">
        <w:rPr>
          <w:rFonts w:ascii="Times New Roman" w:hAnsi="Times New Roman" w:cs="Times New Roman"/>
          <w:sz w:val="24"/>
          <w:szCs w:val="24"/>
        </w:rPr>
        <w:t xml:space="preserve">The Denver Police Department (DPD) and the Bureau of Alcohol, Tobacco, Firearms, and Explosives (ATF) </w:t>
      </w:r>
      <w:r w:rsidR="004E0F0A">
        <w:rPr>
          <w:rFonts w:ascii="Times New Roman" w:hAnsi="Times New Roman" w:cs="Times New Roman"/>
          <w:sz w:val="24"/>
          <w:szCs w:val="24"/>
        </w:rPr>
        <w:t xml:space="preserve">formed the Crime Gun </w:t>
      </w:r>
      <w:r w:rsidR="00E357E3">
        <w:rPr>
          <w:rFonts w:ascii="Times New Roman" w:hAnsi="Times New Roman" w:cs="Times New Roman"/>
          <w:sz w:val="24"/>
          <w:szCs w:val="24"/>
        </w:rPr>
        <w:t>Intelligence</w:t>
      </w:r>
      <w:r w:rsidR="004E0F0A">
        <w:rPr>
          <w:rFonts w:ascii="Times New Roman" w:hAnsi="Times New Roman" w:cs="Times New Roman"/>
          <w:sz w:val="24"/>
          <w:szCs w:val="24"/>
        </w:rPr>
        <w:t xml:space="preserve"> Center (CGIC) in </w:t>
      </w:r>
      <w:r w:rsidR="00F17658">
        <w:rPr>
          <w:rFonts w:ascii="Times New Roman" w:hAnsi="Times New Roman" w:cs="Times New Roman"/>
          <w:sz w:val="24"/>
          <w:szCs w:val="24"/>
        </w:rPr>
        <w:t>January</w:t>
      </w:r>
      <w:r w:rsidR="004E0F0A">
        <w:rPr>
          <w:rFonts w:ascii="Times New Roman" w:hAnsi="Times New Roman" w:cs="Times New Roman"/>
          <w:sz w:val="24"/>
          <w:szCs w:val="24"/>
        </w:rPr>
        <w:t xml:space="preserve"> 2013 </w:t>
      </w:r>
      <w:r w:rsidR="004E0F0A" w:rsidRPr="0031238A">
        <w:rPr>
          <w:rFonts w:ascii="Times New Roman" w:hAnsi="Times New Roman" w:cs="Times New Roman"/>
          <w:sz w:val="24"/>
          <w:szCs w:val="24"/>
        </w:rPr>
        <w:t xml:space="preserve">(White &amp; Franey, 2014). The goal of CGIC was to collect, process, and analyze forensic evidence from recovered firearms and bullet casings through the National Integrated Ballistics </w:t>
      </w:r>
      <w:r w:rsidR="004E0F0A" w:rsidRPr="00E357E3">
        <w:rPr>
          <w:rFonts w:ascii="Times New Roman" w:hAnsi="Times New Roman" w:cs="Times New Roman"/>
          <w:sz w:val="24"/>
          <w:szCs w:val="24"/>
        </w:rPr>
        <w:t xml:space="preserve">Information Network (NIBIN). This evidence can identify unknown perpetrators through linkages between firearms used in crimes </w:t>
      </w:r>
      <w:r w:rsidR="004E0F0A" w:rsidRPr="0031238A">
        <w:rPr>
          <w:rFonts w:ascii="Times New Roman" w:hAnsi="Times New Roman" w:cs="Times New Roman"/>
          <w:sz w:val="24"/>
          <w:szCs w:val="24"/>
        </w:rPr>
        <w:t xml:space="preserve">both inside and outside the Denver area (see Kraft, 2018). Denver’s CGIC expanded to include a number of local agencies to </w:t>
      </w:r>
      <w:r w:rsidR="00E357E3">
        <w:rPr>
          <w:rFonts w:ascii="Times New Roman" w:hAnsi="Times New Roman" w:cs="Times New Roman"/>
          <w:sz w:val="24"/>
          <w:szCs w:val="24"/>
        </w:rPr>
        <w:t>increase</w:t>
      </w:r>
      <w:r w:rsidR="004E0F0A" w:rsidRPr="0031238A">
        <w:rPr>
          <w:rFonts w:ascii="Times New Roman" w:hAnsi="Times New Roman" w:cs="Times New Roman"/>
          <w:sz w:val="24"/>
          <w:szCs w:val="24"/>
        </w:rPr>
        <w:t xml:space="preserve"> the scope and reach of the NIBIN information (see Schaible &amp; Six, 2017; White &amp; Franey, 2014).</w:t>
      </w:r>
    </w:p>
    <w:p w14:paraId="663A62A6" w14:textId="1680F137" w:rsidR="004E0F0A" w:rsidRDefault="004E0F0A" w:rsidP="0047142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part of efforts to increase the amount of firearm forensic evidence recovered, the city of Denver and the ATF installed the ShotSpotter acoustic firearm detection network. The ShotSpotter system relies on a series of </w:t>
      </w:r>
      <w:r w:rsidR="00A11DEF">
        <w:rPr>
          <w:rFonts w:ascii="Times New Roman" w:hAnsi="Times New Roman" w:cs="Times New Roman"/>
          <w:sz w:val="24"/>
          <w:szCs w:val="24"/>
        </w:rPr>
        <w:t xml:space="preserve">fixed-location </w:t>
      </w:r>
      <w:r>
        <w:rPr>
          <w:rFonts w:ascii="Times New Roman" w:hAnsi="Times New Roman" w:cs="Times New Roman"/>
          <w:sz w:val="24"/>
          <w:szCs w:val="24"/>
        </w:rPr>
        <w:t>sensors designed to detect gunfire</w:t>
      </w:r>
      <w:r w:rsidR="00A11DEF">
        <w:rPr>
          <w:rFonts w:ascii="Times New Roman" w:hAnsi="Times New Roman" w:cs="Times New Roman"/>
          <w:sz w:val="24"/>
          <w:szCs w:val="24"/>
        </w:rPr>
        <w:t xml:space="preserve">. These sensors are deployed within a specific area, typically a high gun crime location. When a gun is fired within this area, information from multiple sensors are then used to triangulate the location of the gunshot. By producing timely intelligence on the location of gunshots, ShotSpotter should enable police departments to respond faster in order to apprehend offenders and to receive more precise location information to increase the likelihood of obtaining </w:t>
      </w:r>
      <w:r w:rsidR="003346D3">
        <w:rPr>
          <w:rFonts w:ascii="Times New Roman" w:hAnsi="Times New Roman" w:cs="Times New Roman"/>
          <w:sz w:val="24"/>
          <w:szCs w:val="24"/>
        </w:rPr>
        <w:t>ballistic forensic evidence.</w:t>
      </w:r>
    </w:p>
    <w:p w14:paraId="7647CC47" w14:textId="202EDB8C" w:rsidR="00370DC6" w:rsidRDefault="003346D3" w:rsidP="00471426">
      <w:pPr>
        <w:spacing w:line="480" w:lineRule="auto"/>
        <w:rPr>
          <w:rFonts w:ascii="Times New Roman" w:hAnsi="Times New Roman" w:cs="Times New Roman"/>
          <w:sz w:val="24"/>
          <w:szCs w:val="24"/>
        </w:rPr>
      </w:pPr>
      <w:r>
        <w:rPr>
          <w:rFonts w:ascii="Times New Roman" w:hAnsi="Times New Roman" w:cs="Times New Roman"/>
          <w:sz w:val="24"/>
          <w:szCs w:val="24"/>
        </w:rPr>
        <w:tab/>
      </w:r>
      <w:r w:rsidR="00A710E1">
        <w:rPr>
          <w:rFonts w:ascii="Times New Roman" w:hAnsi="Times New Roman" w:cs="Times New Roman"/>
          <w:sz w:val="24"/>
          <w:szCs w:val="24"/>
        </w:rPr>
        <w:t xml:space="preserve">ShotSpotter deployment occurred in a number of phases. The first phase, </w:t>
      </w:r>
      <w:r w:rsidR="00370DC6">
        <w:rPr>
          <w:rFonts w:ascii="Times New Roman" w:hAnsi="Times New Roman" w:cs="Times New Roman"/>
          <w:sz w:val="24"/>
          <w:szCs w:val="24"/>
        </w:rPr>
        <w:t xml:space="preserve">the </w:t>
      </w:r>
      <w:r w:rsidR="00A710E1">
        <w:rPr>
          <w:rFonts w:ascii="Times New Roman" w:hAnsi="Times New Roman" w:cs="Times New Roman"/>
          <w:sz w:val="24"/>
          <w:szCs w:val="24"/>
        </w:rPr>
        <w:t xml:space="preserve">North </w:t>
      </w:r>
      <w:r w:rsidR="00370DC6">
        <w:rPr>
          <w:rFonts w:ascii="Times New Roman" w:hAnsi="Times New Roman" w:cs="Times New Roman"/>
          <w:sz w:val="24"/>
          <w:szCs w:val="24"/>
        </w:rPr>
        <w:t>a</w:t>
      </w:r>
      <w:r w:rsidR="00A710E1">
        <w:rPr>
          <w:rFonts w:ascii="Times New Roman" w:hAnsi="Times New Roman" w:cs="Times New Roman"/>
          <w:sz w:val="24"/>
          <w:szCs w:val="24"/>
        </w:rPr>
        <w:t xml:space="preserve">rea, covers an area of </w:t>
      </w:r>
      <w:r w:rsidR="006B359C">
        <w:rPr>
          <w:rFonts w:ascii="Times New Roman" w:hAnsi="Times New Roman" w:cs="Times New Roman"/>
          <w:sz w:val="24"/>
          <w:szCs w:val="24"/>
        </w:rPr>
        <w:t>three</w:t>
      </w:r>
      <w:r w:rsidR="00A710E1">
        <w:rPr>
          <w:rFonts w:ascii="Times New Roman" w:hAnsi="Times New Roman" w:cs="Times New Roman"/>
          <w:sz w:val="24"/>
          <w:szCs w:val="24"/>
        </w:rPr>
        <w:t xml:space="preserve"> square miles north of the city park and came online January 8, 2015.</w:t>
      </w:r>
      <w:r w:rsidR="0011014D">
        <w:rPr>
          <w:rFonts w:ascii="Times New Roman" w:hAnsi="Times New Roman" w:cs="Times New Roman"/>
          <w:sz w:val="24"/>
          <w:szCs w:val="24"/>
          <w:vertAlign w:val="superscript"/>
        </w:rPr>
        <w:t>1</w:t>
      </w:r>
      <w:r w:rsidR="00F17658">
        <w:rPr>
          <w:rFonts w:ascii="Times New Roman" w:hAnsi="Times New Roman" w:cs="Times New Roman"/>
          <w:sz w:val="24"/>
          <w:szCs w:val="24"/>
        </w:rPr>
        <w:t xml:space="preserve"> </w:t>
      </w:r>
      <w:r w:rsidR="00A710E1">
        <w:rPr>
          <w:rFonts w:ascii="Times New Roman" w:hAnsi="Times New Roman" w:cs="Times New Roman"/>
          <w:sz w:val="24"/>
          <w:szCs w:val="24"/>
        </w:rPr>
        <w:t>An additional area in the southwest of the city, Districts 1, 4, Park Hill, and Sun Valley</w:t>
      </w:r>
      <w:r w:rsidR="00370DC6">
        <w:rPr>
          <w:rFonts w:ascii="Times New Roman" w:hAnsi="Times New Roman" w:cs="Times New Roman"/>
          <w:sz w:val="24"/>
          <w:szCs w:val="24"/>
        </w:rPr>
        <w:t xml:space="preserve"> (referred to as the </w:t>
      </w:r>
      <w:r w:rsidR="00F17658">
        <w:rPr>
          <w:rFonts w:ascii="Times New Roman" w:hAnsi="Times New Roman" w:cs="Times New Roman"/>
          <w:sz w:val="24"/>
          <w:szCs w:val="24"/>
        </w:rPr>
        <w:t>W</w:t>
      </w:r>
      <w:r w:rsidR="00370DC6">
        <w:rPr>
          <w:rFonts w:ascii="Times New Roman" w:hAnsi="Times New Roman" w:cs="Times New Roman"/>
          <w:sz w:val="24"/>
          <w:szCs w:val="24"/>
        </w:rPr>
        <w:t>est area)</w:t>
      </w:r>
      <w:r w:rsidR="00A710E1">
        <w:rPr>
          <w:rFonts w:ascii="Times New Roman" w:hAnsi="Times New Roman" w:cs="Times New Roman"/>
          <w:sz w:val="24"/>
          <w:szCs w:val="24"/>
        </w:rPr>
        <w:t xml:space="preserve">, consisting of 6.5 square miles began operation on April 23, 2016. </w:t>
      </w:r>
      <w:r w:rsidR="00370DC6">
        <w:rPr>
          <w:rFonts w:ascii="Times New Roman" w:hAnsi="Times New Roman" w:cs="Times New Roman"/>
          <w:sz w:val="24"/>
          <w:szCs w:val="24"/>
        </w:rPr>
        <w:t xml:space="preserve">Later that year on September 21, 2016, the Montbello area also came online, which covered approximately </w:t>
      </w:r>
      <w:r w:rsidR="006B359C">
        <w:rPr>
          <w:rFonts w:ascii="Times New Roman" w:hAnsi="Times New Roman" w:cs="Times New Roman"/>
          <w:sz w:val="24"/>
          <w:szCs w:val="24"/>
        </w:rPr>
        <w:lastRenderedPageBreak/>
        <w:t>two</w:t>
      </w:r>
      <w:r w:rsidR="00370DC6">
        <w:rPr>
          <w:rFonts w:ascii="Times New Roman" w:hAnsi="Times New Roman" w:cs="Times New Roman"/>
          <w:sz w:val="24"/>
          <w:szCs w:val="24"/>
        </w:rPr>
        <w:t xml:space="preserve"> square miles. After this, the East Colfax area consisting of 1.1 square miles began collecting information on March 30, 2018. The final area of Downtown Denver, which expanded the North Area by 1.5 square miles, began operating on July 9, 2020 </w:t>
      </w:r>
      <w:r w:rsidR="006B359C">
        <w:rPr>
          <w:rFonts w:ascii="Times New Roman" w:hAnsi="Times New Roman" w:cs="Times New Roman"/>
          <w:sz w:val="24"/>
          <w:szCs w:val="24"/>
        </w:rPr>
        <w:t>(</w:t>
      </w:r>
      <w:r w:rsidR="00370DC6">
        <w:rPr>
          <w:rFonts w:ascii="Times New Roman" w:hAnsi="Times New Roman" w:cs="Times New Roman"/>
          <w:sz w:val="24"/>
          <w:szCs w:val="24"/>
        </w:rPr>
        <w:t>Unfortunately, the start date of this final area occur</w:t>
      </w:r>
      <w:r w:rsidR="006B359C">
        <w:rPr>
          <w:rFonts w:ascii="Times New Roman" w:hAnsi="Times New Roman" w:cs="Times New Roman"/>
          <w:sz w:val="24"/>
          <w:szCs w:val="24"/>
        </w:rPr>
        <w:t>red</w:t>
      </w:r>
      <w:r w:rsidR="00370DC6">
        <w:rPr>
          <w:rFonts w:ascii="Times New Roman" w:hAnsi="Times New Roman" w:cs="Times New Roman"/>
          <w:sz w:val="24"/>
          <w:szCs w:val="24"/>
        </w:rPr>
        <w:t xml:space="preserve"> after the end date of data collection for this project and is not examined in this evaluation</w:t>
      </w:r>
      <w:r w:rsidR="006B359C">
        <w:rPr>
          <w:rFonts w:ascii="Times New Roman" w:hAnsi="Times New Roman" w:cs="Times New Roman"/>
          <w:sz w:val="24"/>
          <w:szCs w:val="24"/>
        </w:rPr>
        <w:t>)</w:t>
      </w:r>
      <w:r w:rsidR="0090345E">
        <w:rPr>
          <w:rFonts w:ascii="Times New Roman" w:hAnsi="Times New Roman" w:cs="Times New Roman"/>
          <w:sz w:val="24"/>
          <w:szCs w:val="24"/>
        </w:rPr>
        <w:t>.</w:t>
      </w:r>
      <w:r w:rsidR="00370DC6">
        <w:rPr>
          <w:rFonts w:ascii="Times New Roman" w:hAnsi="Times New Roman" w:cs="Times New Roman"/>
          <w:sz w:val="24"/>
          <w:szCs w:val="24"/>
        </w:rPr>
        <w:t xml:space="preserve"> Figure 1 presents a timeline of the implementation dates of ShotSpotter.</w:t>
      </w:r>
    </w:p>
    <w:p w14:paraId="7E3BA1FA" w14:textId="77777777" w:rsidR="00EE621E" w:rsidRDefault="00EE621E" w:rsidP="00471426">
      <w:pPr>
        <w:spacing w:line="480" w:lineRule="auto"/>
        <w:rPr>
          <w:rFonts w:ascii="Times New Roman" w:hAnsi="Times New Roman" w:cs="Times New Roman"/>
          <w:sz w:val="24"/>
          <w:szCs w:val="24"/>
        </w:rPr>
      </w:pPr>
    </w:p>
    <w:p w14:paraId="4A71BBFC" w14:textId="3AB7E1C0" w:rsidR="00EE621E" w:rsidRDefault="00EE621E" w:rsidP="00471426">
      <w:pPr>
        <w:spacing w:line="480" w:lineRule="auto"/>
        <w:rPr>
          <w:rFonts w:ascii="Times New Roman" w:hAnsi="Times New Roman" w:cs="Times New Roman"/>
          <w:sz w:val="24"/>
          <w:szCs w:val="24"/>
        </w:rPr>
      </w:pPr>
      <w:r w:rsidRPr="00EE621E">
        <w:rPr>
          <w:rFonts w:ascii="Times New Roman" w:hAnsi="Times New Roman" w:cs="Times New Roman"/>
          <w:noProof/>
          <w:sz w:val="24"/>
          <w:szCs w:val="24"/>
        </w:rPr>
        <w:drawing>
          <wp:inline distT="0" distB="0" distL="0" distR="0" wp14:anchorId="50504C2D" wp14:editId="2A32BB19">
            <wp:extent cx="5942607" cy="2295525"/>
            <wp:effectExtent l="0" t="0" r="1270" b="0"/>
            <wp:docPr id="24" name="Picture 24" descr="E:\(E#)\Denver PSN Eval\Report Versions\Timeline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Denver PSN Eval\Report Versions\Timeline Rev.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2174"/>
                    <a:stretch/>
                  </pic:blipFill>
                  <pic:spPr bwMode="auto">
                    <a:xfrm>
                      <a:off x="0" y="0"/>
                      <a:ext cx="5943600" cy="2295909"/>
                    </a:xfrm>
                    <a:prstGeom prst="rect">
                      <a:avLst/>
                    </a:prstGeom>
                    <a:noFill/>
                    <a:ln>
                      <a:noFill/>
                    </a:ln>
                    <a:extLst>
                      <a:ext uri="{53640926-AAD7-44D8-BBD7-CCE9431645EC}">
                        <a14:shadowObscured xmlns:a14="http://schemas.microsoft.com/office/drawing/2010/main"/>
                      </a:ext>
                    </a:extLst>
                  </pic:spPr>
                </pic:pic>
              </a:graphicData>
            </a:graphic>
          </wp:inline>
        </w:drawing>
      </w:r>
    </w:p>
    <w:p w14:paraId="68E76154" w14:textId="59310C8B" w:rsidR="003346D3" w:rsidRDefault="0032523E" w:rsidP="00370DC6">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1. ShotSpotter Implementation Timeline</w:t>
      </w:r>
    </w:p>
    <w:p w14:paraId="0292DF44" w14:textId="77777777" w:rsidR="00370DC6" w:rsidRDefault="00370DC6" w:rsidP="00370DC6">
      <w:pPr>
        <w:spacing w:line="480" w:lineRule="auto"/>
        <w:rPr>
          <w:rFonts w:ascii="Times New Roman" w:hAnsi="Times New Roman" w:cs="Times New Roman"/>
          <w:sz w:val="24"/>
          <w:szCs w:val="24"/>
        </w:rPr>
      </w:pPr>
    </w:p>
    <w:p w14:paraId="32EF5CC2" w14:textId="26031B65" w:rsidR="00F17658" w:rsidRDefault="00A11DEF" w:rsidP="00471426">
      <w:pPr>
        <w:spacing w:line="480" w:lineRule="auto"/>
        <w:rPr>
          <w:rFonts w:ascii="Times New Roman" w:hAnsi="Times New Roman" w:cs="Times New Roman"/>
          <w:sz w:val="24"/>
          <w:szCs w:val="24"/>
        </w:rPr>
      </w:pPr>
      <w:r>
        <w:rPr>
          <w:rFonts w:ascii="Times New Roman" w:hAnsi="Times New Roman" w:cs="Times New Roman"/>
          <w:sz w:val="24"/>
          <w:szCs w:val="24"/>
        </w:rPr>
        <w:tab/>
      </w:r>
      <w:r w:rsidR="00370DC6">
        <w:rPr>
          <w:rFonts w:ascii="Times New Roman" w:hAnsi="Times New Roman" w:cs="Times New Roman"/>
          <w:sz w:val="24"/>
          <w:szCs w:val="24"/>
        </w:rPr>
        <w:t>This report presents the results from an impact evaluation of the ShotSpotter implementation in Denver. Two additional reports – a process evaluation of CGIC/RAVEN and an impact evaluation of CGIC/RAVEN –</w:t>
      </w:r>
      <w:r w:rsidR="0077789B">
        <w:rPr>
          <w:rFonts w:ascii="Times New Roman" w:hAnsi="Times New Roman" w:cs="Times New Roman"/>
          <w:sz w:val="24"/>
          <w:szCs w:val="24"/>
        </w:rPr>
        <w:t xml:space="preserve"> </w:t>
      </w:r>
      <w:r w:rsidR="00370DC6">
        <w:rPr>
          <w:rFonts w:ascii="Times New Roman" w:hAnsi="Times New Roman" w:cs="Times New Roman"/>
          <w:sz w:val="24"/>
          <w:szCs w:val="24"/>
        </w:rPr>
        <w:t xml:space="preserve">accompany this </w:t>
      </w:r>
      <w:r w:rsidR="0077789B">
        <w:rPr>
          <w:rFonts w:ascii="Times New Roman" w:hAnsi="Times New Roman" w:cs="Times New Roman"/>
          <w:sz w:val="24"/>
          <w:szCs w:val="24"/>
        </w:rPr>
        <w:t>report</w:t>
      </w:r>
      <w:r w:rsidR="00370DC6">
        <w:rPr>
          <w:rFonts w:ascii="Times New Roman" w:hAnsi="Times New Roman" w:cs="Times New Roman"/>
          <w:sz w:val="24"/>
          <w:szCs w:val="24"/>
        </w:rPr>
        <w:t xml:space="preserve">. </w:t>
      </w:r>
      <w:r w:rsidR="002F64BC">
        <w:rPr>
          <w:rFonts w:ascii="Times New Roman" w:hAnsi="Times New Roman" w:cs="Times New Roman"/>
          <w:sz w:val="24"/>
          <w:szCs w:val="24"/>
        </w:rPr>
        <w:t xml:space="preserve">In this evaluation, we focus only on the impact that ShotSpotter had on </w:t>
      </w:r>
      <w:r w:rsidR="00250106">
        <w:rPr>
          <w:rFonts w:ascii="Times New Roman" w:hAnsi="Times New Roman" w:cs="Times New Roman"/>
          <w:sz w:val="24"/>
          <w:szCs w:val="24"/>
        </w:rPr>
        <w:t xml:space="preserve">gun </w:t>
      </w:r>
      <w:r w:rsidR="002F64BC">
        <w:rPr>
          <w:rFonts w:ascii="Times New Roman" w:hAnsi="Times New Roman" w:cs="Times New Roman"/>
          <w:sz w:val="24"/>
          <w:szCs w:val="24"/>
        </w:rPr>
        <w:t xml:space="preserve">crime within Denver. Specifically, we examine whether the start dates of ShotSpotter correspond to changes in the </w:t>
      </w:r>
      <w:r w:rsidR="0090345E">
        <w:rPr>
          <w:rFonts w:ascii="Times New Roman" w:hAnsi="Times New Roman" w:cs="Times New Roman"/>
          <w:sz w:val="24"/>
          <w:szCs w:val="24"/>
        </w:rPr>
        <w:t xml:space="preserve">amount </w:t>
      </w:r>
      <w:r w:rsidR="002F64BC">
        <w:rPr>
          <w:rFonts w:ascii="Times New Roman" w:hAnsi="Times New Roman" w:cs="Times New Roman"/>
          <w:sz w:val="24"/>
          <w:szCs w:val="24"/>
        </w:rPr>
        <w:t xml:space="preserve">of gun crime within each catchment area. </w:t>
      </w:r>
      <w:r w:rsidR="00370DC6">
        <w:rPr>
          <w:rFonts w:ascii="Times New Roman" w:hAnsi="Times New Roman" w:cs="Times New Roman"/>
          <w:sz w:val="24"/>
          <w:szCs w:val="24"/>
        </w:rPr>
        <w:t xml:space="preserve">First, </w:t>
      </w:r>
      <w:r w:rsidR="0077789B">
        <w:rPr>
          <w:rFonts w:ascii="Times New Roman" w:hAnsi="Times New Roman" w:cs="Times New Roman"/>
          <w:sz w:val="24"/>
          <w:szCs w:val="24"/>
        </w:rPr>
        <w:t>we</w:t>
      </w:r>
      <w:r w:rsidR="00370DC6">
        <w:rPr>
          <w:rFonts w:ascii="Times New Roman" w:hAnsi="Times New Roman" w:cs="Times New Roman"/>
          <w:sz w:val="24"/>
          <w:szCs w:val="24"/>
        </w:rPr>
        <w:t xml:space="preserve"> brief</w:t>
      </w:r>
      <w:r w:rsidR="0077789B">
        <w:rPr>
          <w:rFonts w:ascii="Times New Roman" w:hAnsi="Times New Roman" w:cs="Times New Roman"/>
          <w:sz w:val="24"/>
          <w:szCs w:val="24"/>
        </w:rPr>
        <w:t>ly</w:t>
      </w:r>
      <w:r w:rsidR="00370DC6">
        <w:rPr>
          <w:rFonts w:ascii="Times New Roman" w:hAnsi="Times New Roman" w:cs="Times New Roman"/>
          <w:sz w:val="24"/>
          <w:szCs w:val="24"/>
        </w:rPr>
        <w:t xml:space="preserve"> review </w:t>
      </w:r>
      <w:r w:rsidR="002F64BC">
        <w:rPr>
          <w:rFonts w:ascii="Times New Roman" w:hAnsi="Times New Roman" w:cs="Times New Roman"/>
          <w:sz w:val="24"/>
          <w:szCs w:val="24"/>
        </w:rPr>
        <w:t>ShotSpotter</w:t>
      </w:r>
      <w:r w:rsidR="00370DC6">
        <w:rPr>
          <w:rFonts w:ascii="Times New Roman" w:hAnsi="Times New Roman" w:cs="Times New Roman"/>
          <w:sz w:val="24"/>
          <w:szCs w:val="24"/>
        </w:rPr>
        <w:t xml:space="preserve"> and the empirical evidence of its effectiveness. </w:t>
      </w:r>
      <w:r w:rsidR="0077789B">
        <w:rPr>
          <w:rFonts w:ascii="Times New Roman" w:hAnsi="Times New Roman" w:cs="Times New Roman"/>
          <w:sz w:val="24"/>
          <w:szCs w:val="24"/>
        </w:rPr>
        <w:t>Second</w:t>
      </w:r>
      <w:r w:rsidR="00370DC6">
        <w:rPr>
          <w:rFonts w:ascii="Times New Roman" w:hAnsi="Times New Roman" w:cs="Times New Roman"/>
          <w:sz w:val="24"/>
          <w:szCs w:val="24"/>
        </w:rPr>
        <w:t xml:space="preserve">, </w:t>
      </w:r>
      <w:r w:rsidR="0077789B">
        <w:rPr>
          <w:rFonts w:ascii="Times New Roman" w:hAnsi="Times New Roman" w:cs="Times New Roman"/>
          <w:sz w:val="24"/>
          <w:szCs w:val="24"/>
        </w:rPr>
        <w:t>we describe t</w:t>
      </w:r>
      <w:r w:rsidR="00370DC6">
        <w:rPr>
          <w:rFonts w:ascii="Times New Roman" w:hAnsi="Times New Roman" w:cs="Times New Roman"/>
          <w:sz w:val="24"/>
          <w:szCs w:val="24"/>
        </w:rPr>
        <w:t xml:space="preserve">he study’s methodology. This section starts with a brief description of the city of Denver to provide context for the study, after </w:t>
      </w:r>
      <w:r w:rsidR="006B359C">
        <w:rPr>
          <w:rFonts w:ascii="Times New Roman" w:hAnsi="Times New Roman" w:cs="Times New Roman"/>
          <w:sz w:val="24"/>
          <w:szCs w:val="24"/>
        </w:rPr>
        <w:t>which we discuss</w:t>
      </w:r>
      <w:r w:rsidR="003E6C9E">
        <w:rPr>
          <w:rFonts w:ascii="Times New Roman" w:hAnsi="Times New Roman" w:cs="Times New Roman"/>
          <w:sz w:val="24"/>
          <w:szCs w:val="24"/>
        </w:rPr>
        <w:t xml:space="preserve"> </w:t>
      </w:r>
      <w:r w:rsidR="00370DC6">
        <w:rPr>
          <w:rFonts w:ascii="Times New Roman" w:hAnsi="Times New Roman" w:cs="Times New Roman"/>
          <w:sz w:val="24"/>
          <w:szCs w:val="24"/>
        </w:rPr>
        <w:t xml:space="preserve">the </w:t>
      </w:r>
      <w:r w:rsidR="00370DC6">
        <w:rPr>
          <w:rFonts w:ascii="Times New Roman" w:hAnsi="Times New Roman" w:cs="Times New Roman"/>
          <w:sz w:val="24"/>
          <w:szCs w:val="24"/>
        </w:rPr>
        <w:lastRenderedPageBreak/>
        <w:t xml:space="preserve">data, measures, the </w:t>
      </w:r>
      <w:r w:rsidR="002F64BC">
        <w:rPr>
          <w:rFonts w:ascii="Times New Roman" w:hAnsi="Times New Roman" w:cs="Times New Roman"/>
          <w:sz w:val="24"/>
          <w:szCs w:val="24"/>
        </w:rPr>
        <w:t xml:space="preserve">interrupted </w:t>
      </w:r>
      <w:r w:rsidR="00370DC6">
        <w:rPr>
          <w:rFonts w:ascii="Times New Roman" w:hAnsi="Times New Roman" w:cs="Times New Roman"/>
          <w:sz w:val="24"/>
          <w:szCs w:val="24"/>
        </w:rPr>
        <w:t xml:space="preserve">time series study design, </w:t>
      </w:r>
      <w:r w:rsidR="0077789B">
        <w:rPr>
          <w:rFonts w:ascii="Times New Roman" w:hAnsi="Times New Roman" w:cs="Times New Roman"/>
          <w:sz w:val="24"/>
          <w:szCs w:val="24"/>
        </w:rPr>
        <w:t xml:space="preserve">and </w:t>
      </w:r>
      <w:r w:rsidR="00370DC6">
        <w:rPr>
          <w:rFonts w:ascii="Times New Roman" w:hAnsi="Times New Roman" w:cs="Times New Roman"/>
          <w:sz w:val="24"/>
          <w:szCs w:val="24"/>
        </w:rPr>
        <w:t xml:space="preserve">the statistical techniques used in the analysis. The results section follows which </w:t>
      </w:r>
      <w:r w:rsidR="00E357E3">
        <w:rPr>
          <w:rFonts w:ascii="Times New Roman" w:hAnsi="Times New Roman" w:cs="Times New Roman"/>
          <w:sz w:val="24"/>
          <w:szCs w:val="24"/>
        </w:rPr>
        <w:t>presents</w:t>
      </w:r>
      <w:r w:rsidR="00370DC6">
        <w:rPr>
          <w:rFonts w:ascii="Times New Roman" w:hAnsi="Times New Roman" w:cs="Times New Roman"/>
          <w:sz w:val="24"/>
          <w:szCs w:val="24"/>
        </w:rPr>
        <w:t xml:space="preserve"> the </w:t>
      </w:r>
      <w:r w:rsidR="00E357E3">
        <w:rPr>
          <w:rFonts w:ascii="Times New Roman" w:hAnsi="Times New Roman" w:cs="Times New Roman"/>
          <w:sz w:val="24"/>
          <w:szCs w:val="24"/>
        </w:rPr>
        <w:t>study findings</w:t>
      </w:r>
      <w:r w:rsidR="00370DC6">
        <w:rPr>
          <w:rFonts w:ascii="Times New Roman" w:hAnsi="Times New Roman" w:cs="Times New Roman"/>
          <w:sz w:val="24"/>
          <w:szCs w:val="24"/>
        </w:rPr>
        <w:t>. In the final section, there is a brief summary of the results, a discussion of the limitations of the study, and a series of recommendations for future research and policy.</w:t>
      </w:r>
    </w:p>
    <w:p w14:paraId="53B6FFD4" w14:textId="675F71AF" w:rsidR="002F64BC" w:rsidRDefault="002F64BC" w:rsidP="002F64BC">
      <w:pPr>
        <w:spacing w:line="480" w:lineRule="auto"/>
        <w:rPr>
          <w:rFonts w:ascii="Times New Roman" w:hAnsi="Times New Roman" w:cs="Times New Roman"/>
          <w:sz w:val="24"/>
          <w:szCs w:val="24"/>
        </w:rPr>
      </w:pPr>
      <w:r>
        <w:rPr>
          <w:rFonts w:ascii="Times New Roman" w:hAnsi="Times New Roman" w:cs="Times New Roman"/>
          <w:b/>
          <w:sz w:val="28"/>
          <w:szCs w:val="28"/>
        </w:rPr>
        <w:t>Review of ShotSpotter</w:t>
      </w:r>
    </w:p>
    <w:p w14:paraId="53992B47" w14:textId="69F06A33" w:rsidR="002F64BC" w:rsidRDefault="00DD18BB" w:rsidP="002F64BC">
      <w:pPr>
        <w:spacing w:line="480" w:lineRule="auto"/>
        <w:rPr>
          <w:rFonts w:ascii="Times New Roman" w:hAnsi="Times New Roman" w:cs="Times New Roman"/>
          <w:sz w:val="24"/>
          <w:szCs w:val="24"/>
        </w:rPr>
      </w:pPr>
      <w:r>
        <w:rPr>
          <w:rFonts w:ascii="Times New Roman" w:hAnsi="Times New Roman" w:cs="Times New Roman"/>
          <w:sz w:val="24"/>
          <w:szCs w:val="24"/>
        </w:rPr>
        <w:tab/>
        <w:t>ShotSpotter is an acoustic gunshot detection system designed to identify gun discharge events and the spatial location of the event within a designated catchment location. This system is reliant upon the installation of a set number of fixed acoustic sensors throughout the target area. The number and location of these sensors var</w:t>
      </w:r>
      <w:r w:rsidR="00E357E3">
        <w:rPr>
          <w:rFonts w:ascii="Times New Roman" w:hAnsi="Times New Roman" w:cs="Times New Roman"/>
          <w:sz w:val="24"/>
          <w:szCs w:val="24"/>
        </w:rPr>
        <w:t>y</w:t>
      </w:r>
      <w:r>
        <w:rPr>
          <w:rFonts w:ascii="Times New Roman" w:hAnsi="Times New Roman" w:cs="Times New Roman"/>
          <w:sz w:val="24"/>
          <w:szCs w:val="24"/>
        </w:rPr>
        <w:t xml:space="preserve"> by the size and shape of the target area</w:t>
      </w:r>
      <w:r w:rsidR="006C2234">
        <w:rPr>
          <w:rFonts w:ascii="Times New Roman" w:hAnsi="Times New Roman" w:cs="Times New Roman"/>
          <w:sz w:val="24"/>
          <w:szCs w:val="24"/>
        </w:rPr>
        <w:t xml:space="preserve">. </w:t>
      </w:r>
      <w:r w:rsidR="00E0024B">
        <w:rPr>
          <w:rFonts w:ascii="Times New Roman" w:hAnsi="Times New Roman" w:cs="Times New Roman"/>
          <w:sz w:val="24"/>
          <w:szCs w:val="24"/>
        </w:rPr>
        <w:t>When a gunshot occurs in the target area, the time differentials between the detections by multiple sensors are used to triangulate a location of the incident (Mares &amp; Blackburn, 2012</w:t>
      </w:r>
      <w:r w:rsidR="000023BA">
        <w:rPr>
          <w:rFonts w:ascii="Times New Roman" w:hAnsi="Times New Roman" w:cs="Times New Roman"/>
          <w:sz w:val="24"/>
          <w:szCs w:val="24"/>
        </w:rPr>
        <w:t>; ShotSpotter, 2020</w:t>
      </w:r>
      <w:r w:rsidR="00E0024B">
        <w:rPr>
          <w:rFonts w:ascii="Times New Roman" w:hAnsi="Times New Roman" w:cs="Times New Roman"/>
          <w:sz w:val="24"/>
          <w:szCs w:val="24"/>
        </w:rPr>
        <w:t xml:space="preserve">). </w:t>
      </w:r>
      <w:r w:rsidR="000023BA">
        <w:rPr>
          <w:rFonts w:ascii="Times New Roman" w:hAnsi="Times New Roman" w:cs="Times New Roman"/>
          <w:sz w:val="24"/>
          <w:szCs w:val="24"/>
        </w:rPr>
        <w:t>These sensors can filter out background noises, such as wind and traffic, to detect an apparent gunfire event.</w:t>
      </w:r>
    </w:p>
    <w:p w14:paraId="7F5A6B1C" w14:textId="17BD6FEB" w:rsidR="00415D30" w:rsidRDefault="000023BA" w:rsidP="002F64B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the initial detection of the event, software is used to </w:t>
      </w:r>
      <w:r w:rsidR="00415D30">
        <w:rPr>
          <w:rFonts w:ascii="Times New Roman" w:hAnsi="Times New Roman" w:cs="Times New Roman"/>
          <w:sz w:val="24"/>
          <w:szCs w:val="24"/>
        </w:rPr>
        <w:t xml:space="preserve">distinguish </w:t>
      </w:r>
      <w:r>
        <w:rPr>
          <w:rFonts w:ascii="Times New Roman" w:hAnsi="Times New Roman" w:cs="Times New Roman"/>
          <w:sz w:val="24"/>
          <w:szCs w:val="24"/>
        </w:rPr>
        <w:t xml:space="preserve">between the acoustic signature of gunfire from other types of loud events, such as car backfires, thunder, fireworks, and other loud sounds (ShotSpotter, 2020). ShotSpotter has </w:t>
      </w:r>
      <w:r w:rsidR="007513F3">
        <w:rPr>
          <w:rFonts w:ascii="Times New Roman" w:hAnsi="Times New Roman" w:cs="Times New Roman"/>
          <w:sz w:val="24"/>
          <w:szCs w:val="24"/>
        </w:rPr>
        <w:t xml:space="preserve">recently </w:t>
      </w:r>
      <w:r>
        <w:rPr>
          <w:rFonts w:ascii="Times New Roman" w:hAnsi="Times New Roman" w:cs="Times New Roman"/>
          <w:sz w:val="24"/>
          <w:szCs w:val="24"/>
        </w:rPr>
        <w:t xml:space="preserve">integrated an automatic </w:t>
      </w:r>
      <w:r w:rsidR="007513F3">
        <w:rPr>
          <w:rFonts w:ascii="Times New Roman" w:hAnsi="Times New Roman" w:cs="Times New Roman"/>
          <w:sz w:val="24"/>
          <w:szCs w:val="24"/>
        </w:rPr>
        <w:t xml:space="preserve">machine learning algorithm to verify that the detected acoustic signature is a likely gunfire incident. </w:t>
      </w:r>
      <w:r w:rsidR="0027181F">
        <w:rPr>
          <w:rFonts w:ascii="Times New Roman" w:hAnsi="Times New Roman" w:cs="Times New Roman"/>
          <w:sz w:val="24"/>
          <w:szCs w:val="24"/>
        </w:rPr>
        <w:t>This information is then reviewed by</w:t>
      </w:r>
      <w:r w:rsidR="0090345E">
        <w:rPr>
          <w:rFonts w:ascii="Times New Roman" w:hAnsi="Times New Roman" w:cs="Times New Roman"/>
          <w:sz w:val="24"/>
          <w:szCs w:val="24"/>
        </w:rPr>
        <w:t xml:space="preserve"> personnel in </w:t>
      </w:r>
      <w:r w:rsidR="0027181F">
        <w:rPr>
          <w:rFonts w:ascii="Times New Roman" w:hAnsi="Times New Roman" w:cs="Times New Roman"/>
          <w:sz w:val="24"/>
          <w:szCs w:val="24"/>
        </w:rPr>
        <w:t>the ShotSpotter Incident Review Center wh</w:t>
      </w:r>
      <w:r w:rsidR="00E357E3">
        <w:rPr>
          <w:rFonts w:ascii="Times New Roman" w:hAnsi="Times New Roman" w:cs="Times New Roman"/>
          <w:sz w:val="24"/>
          <w:szCs w:val="24"/>
        </w:rPr>
        <w:t>ich</w:t>
      </w:r>
      <w:r w:rsidR="0027181F">
        <w:rPr>
          <w:rFonts w:ascii="Times New Roman" w:hAnsi="Times New Roman" w:cs="Times New Roman"/>
          <w:sz w:val="24"/>
          <w:szCs w:val="24"/>
        </w:rPr>
        <w:t xml:space="preserve"> validates the incident and forwards the information to dispatch and patrol officers. ShotSpotter suggests that the review process takes </w:t>
      </w:r>
      <w:r w:rsidR="00E357E3">
        <w:rPr>
          <w:rFonts w:ascii="Times New Roman" w:hAnsi="Times New Roman" w:cs="Times New Roman"/>
          <w:sz w:val="24"/>
          <w:szCs w:val="24"/>
        </w:rPr>
        <w:t>fewer</w:t>
      </w:r>
      <w:r w:rsidR="0027181F">
        <w:rPr>
          <w:rFonts w:ascii="Times New Roman" w:hAnsi="Times New Roman" w:cs="Times New Roman"/>
          <w:sz w:val="24"/>
          <w:szCs w:val="24"/>
        </w:rPr>
        <w:t xml:space="preserve"> than 60 seconds (see </w:t>
      </w:r>
      <w:r w:rsidR="0027181F" w:rsidRPr="0031238A">
        <w:rPr>
          <w:rFonts w:ascii="Times New Roman" w:hAnsi="Times New Roman" w:cs="Times New Roman"/>
          <w:sz w:val="24"/>
          <w:szCs w:val="24"/>
        </w:rPr>
        <w:t xml:space="preserve">ShotSpotter, </w:t>
      </w:r>
      <w:r w:rsidR="0031238A">
        <w:rPr>
          <w:rFonts w:ascii="Times New Roman" w:hAnsi="Times New Roman" w:cs="Times New Roman"/>
          <w:sz w:val="24"/>
          <w:szCs w:val="24"/>
        </w:rPr>
        <w:t>2020)</w:t>
      </w:r>
      <w:r w:rsidR="0027181F">
        <w:rPr>
          <w:rFonts w:ascii="Times New Roman" w:hAnsi="Times New Roman" w:cs="Times New Roman"/>
          <w:sz w:val="24"/>
          <w:szCs w:val="24"/>
        </w:rPr>
        <w:t>.</w:t>
      </w:r>
      <w:r w:rsidR="006558F0">
        <w:rPr>
          <w:rFonts w:ascii="Times New Roman" w:hAnsi="Times New Roman" w:cs="Times New Roman"/>
          <w:sz w:val="24"/>
          <w:szCs w:val="24"/>
        </w:rPr>
        <w:t xml:space="preserve"> </w:t>
      </w:r>
    </w:p>
    <w:p w14:paraId="3486248B" w14:textId="4ACC1199" w:rsidR="00CD10E7" w:rsidRDefault="006558F0" w:rsidP="0039105D">
      <w:pPr>
        <w:spacing w:line="480" w:lineRule="auto"/>
        <w:ind w:firstLine="720"/>
        <w:rPr>
          <w:rFonts w:ascii="Times New Roman" w:hAnsi="Times New Roman" w:cs="Times New Roman"/>
          <w:sz w:val="24"/>
          <w:szCs w:val="24"/>
        </w:rPr>
      </w:pPr>
      <w:r>
        <w:rPr>
          <w:rFonts w:ascii="Times New Roman" w:hAnsi="Times New Roman" w:cs="Times New Roman"/>
          <w:sz w:val="24"/>
          <w:szCs w:val="24"/>
        </w:rPr>
        <w:t>R</w:t>
      </w:r>
      <w:r w:rsidR="00CD10E7">
        <w:rPr>
          <w:rFonts w:ascii="Times New Roman" w:hAnsi="Times New Roman" w:cs="Times New Roman"/>
          <w:sz w:val="24"/>
          <w:szCs w:val="24"/>
        </w:rPr>
        <w:t>esearch confirms that acoustic detection systems are effective at detecting and triangulating crimes. Mazerolle</w:t>
      </w:r>
      <w:r w:rsidR="00E357E3">
        <w:rPr>
          <w:rFonts w:ascii="Times New Roman" w:hAnsi="Times New Roman" w:cs="Times New Roman"/>
          <w:sz w:val="24"/>
          <w:szCs w:val="24"/>
        </w:rPr>
        <w:t xml:space="preserve"> </w:t>
      </w:r>
      <w:r w:rsidR="00EE621E">
        <w:rPr>
          <w:rFonts w:ascii="Times New Roman" w:hAnsi="Times New Roman" w:cs="Times New Roman"/>
          <w:sz w:val="24"/>
          <w:szCs w:val="24"/>
        </w:rPr>
        <w:t xml:space="preserve">and colleagues </w:t>
      </w:r>
      <w:r w:rsidR="00CD10E7">
        <w:rPr>
          <w:rFonts w:ascii="Times New Roman" w:hAnsi="Times New Roman" w:cs="Times New Roman"/>
          <w:sz w:val="24"/>
          <w:szCs w:val="24"/>
        </w:rPr>
        <w:t xml:space="preserve">(1998; Mazerolle, Frank, Rogan, &amp; Watkins, </w:t>
      </w:r>
      <w:r w:rsidR="00216545">
        <w:rPr>
          <w:rFonts w:ascii="Times New Roman" w:hAnsi="Times New Roman" w:cs="Times New Roman"/>
          <w:sz w:val="24"/>
          <w:szCs w:val="24"/>
        </w:rPr>
        <w:lastRenderedPageBreak/>
        <w:t>2000</w:t>
      </w:r>
      <w:r w:rsidR="00EE621E">
        <w:rPr>
          <w:rFonts w:ascii="Times New Roman" w:hAnsi="Times New Roman" w:cs="Times New Roman"/>
          <w:sz w:val="24"/>
          <w:szCs w:val="24"/>
        </w:rPr>
        <w:t>; Watkins, Mazerolle, Rogan, &amp; Frank, 2002</w:t>
      </w:r>
      <w:r w:rsidR="00CD10E7">
        <w:rPr>
          <w:rFonts w:ascii="Times New Roman" w:hAnsi="Times New Roman" w:cs="Times New Roman"/>
          <w:sz w:val="24"/>
          <w:szCs w:val="24"/>
        </w:rPr>
        <w:t>) confirm that the ShotSpotter system was able to detect 80 percent of test fired</w:t>
      </w:r>
      <w:r w:rsidR="00E357E3">
        <w:rPr>
          <w:rFonts w:ascii="Times New Roman" w:hAnsi="Times New Roman" w:cs="Times New Roman"/>
          <w:sz w:val="24"/>
          <w:szCs w:val="24"/>
        </w:rPr>
        <w:t xml:space="preserve"> shots</w:t>
      </w:r>
      <w:r w:rsidR="00CD10E7">
        <w:rPr>
          <w:rFonts w:ascii="Times New Roman" w:hAnsi="Times New Roman" w:cs="Times New Roman"/>
          <w:sz w:val="24"/>
          <w:szCs w:val="24"/>
        </w:rPr>
        <w:t xml:space="preserve"> and triangulate</w:t>
      </w:r>
      <w:r w:rsidR="00E357E3">
        <w:rPr>
          <w:rFonts w:ascii="Times New Roman" w:hAnsi="Times New Roman" w:cs="Times New Roman"/>
          <w:sz w:val="24"/>
          <w:szCs w:val="24"/>
        </w:rPr>
        <w:t>d</w:t>
      </w:r>
      <w:r w:rsidR="00CD10E7">
        <w:rPr>
          <w:rFonts w:ascii="Times New Roman" w:hAnsi="Times New Roman" w:cs="Times New Roman"/>
          <w:sz w:val="24"/>
          <w:szCs w:val="24"/>
        </w:rPr>
        <w:t xml:space="preserve"> </w:t>
      </w:r>
      <w:r w:rsidR="00216545">
        <w:rPr>
          <w:rFonts w:ascii="Times New Roman" w:hAnsi="Times New Roman" w:cs="Times New Roman"/>
          <w:sz w:val="24"/>
          <w:szCs w:val="24"/>
        </w:rPr>
        <w:t>84</w:t>
      </w:r>
      <w:r w:rsidR="00CD10E7">
        <w:rPr>
          <w:rFonts w:ascii="Times New Roman" w:hAnsi="Times New Roman" w:cs="Times New Roman"/>
          <w:sz w:val="24"/>
          <w:szCs w:val="24"/>
        </w:rPr>
        <w:t xml:space="preserve"> percent of </w:t>
      </w:r>
      <w:r w:rsidR="00E357E3">
        <w:rPr>
          <w:rFonts w:ascii="Times New Roman" w:hAnsi="Times New Roman" w:cs="Times New Roman"/>
          <w:sz w:val="24"/>
          <w:szCs w:val="24"/>
        </w:rPr>
        <w:t>those shots</w:t>
      </w:r>
      <w:r w:rsidR="00216545">
        <w:rPr>
          <w:rFonts w:ascii="Times New Roman" w:hAnsi="Times New Roman" w:cs="Times New Roman"/>
          <w:sz w:val="24"/>
          <w:szCs w:val="24"/>
        </w:rPr>
        <w:t xml:space="preserve"> within 25 feet</w:t>
      </w:r>
      <w:r w:rsidR="00CD10E7">
        <w:rPr>
          <w:rFonts w:ascii="Times New Roman" w:hAnsi="Times New Roman" w:cs="Times New Roman"/>
          <w:sz w:val="24"/>
          <w:szCs w:val="24"/>
        </w:rPr>
        <w:t>.</w:t>
      </w:r>
    </w:p>
    <w:p w14:paraId="542317E2" w14:textId="2044AF07" w:rsidR="00A37F38" w:rsidRDefault="006558F0" w:rsidP="002F64BC">
      <w:pPr>
        <w:spacing w:line="480" w:lineRule="auto"/>
        <w:rPr>
          <w:rFonts w:ascii="Times New Roman" w:hAnsi="Times New Roman" w:cs="Times New Roman"/>
          <w:sz w:val="24"/>
          <w:szCs w:val="24"/>
        </w:rPr>
      </w:pPr>
      <w:r>
        <w:rPr>
          <w:rFonts w:ascii="Times New Roman" w:hAnsi="Times New Roman" w:cs="Times New Roman"/>
          <w:sz w:val="24"/>
          <w:szCs w:val="24"/>
        </w:rPr>
        <w:tab/>
      </w:r>
      <w:r w:rsidR="00415D30">
        <w:rPr>
          <w:rFonts w:ascii="Times New Roman" w:hAnsi="Times New Roman" w:cs="Times New Roman"/>
          <w:sz w:val="24"/>
          <w:szCs w:val="24"/>
        </w:rPr>
        <w:t xml:space="preserve">Studies have found mixed results regarding police response times and </w:t>
      </w:r>
      <w:r>
        <w:rPr>
          <w:rFonts w:ascii="Times New Roman" w:hAnsi="Times New Roman" w:cs="Times New Roman"/>
          <w:sz w:val="24"/>
          <w:szCs w:val="24"/>
        </w:rPr>
        <w:t>acoustic detection systems</w:t>
      </w:r>
      <w:r w:rsidR="00415D30">
        <w:rPr>
          <w:rFonts w:ascii="Times New Roman" w:hAnsi="Times New Roman" w:cs="Times New Roman"/>
          <w:sz w:val="24"/>
          <w:szCs w:val="24"/>
        </w:rPr>
        <w:t>. I</w:t>
      </w:r>
      <w:r w:rsidR="00CD10E7">
        <w:rPr>
          <w:rFonts w:ascii="Times New Roman" w:hAnsi="Times New Roman" w:cs="Times New Roman"/>
          <w:sz w:val="24"/>
          <w:szCs w:val="24"/>
        </w:rPr>
        <w:t xml:space="preserve">n their two-month field study, Mazerolle </w:t>
      </w:r>
      <w:r w:rsidR="0027181F">
        <w:rPr>
          <w:rFonts w:ascii="Times New Roman" w:hAnsi="Times New Roman" w:cs="Times New Roman"/>
          <w:sz w:val="24"/>
          <w:szCs w:val="24"/>
        </w:rPr>
        <w:t xml:space="preserve">and colleagues </w:t>
      </w:r>
      <w:r w:rsidR="00CD10E7">
        <w:rPr>
          <w:rFonts w:ascii="Times New Roman" w:hAnsi="Times New Roman" w:cs="Times New Roman"/>
          <w:sz w:val="24"/>
          <w:szCs w:val="24"/>
        </w:rPr>
        <w:t>(1998; Mazerolle</w:t>
      </w:r>
      <w:r w:rsidR="00E357E3">
        <w:rPr>
          <w:rFonts w:ascii="Times New Roman" w:hAnsi="Times New Roman" w:cs="Times New Roman"/>
          <w:sz w:val="24"/>
          <w:szCs w:val="24"/>
        </w:rPr>
        <w:t xml:space="preserve"> et al., </w:t>
      </w:r>
      <w:r w:rsidR="00216545">
        <w:rPr>
          <w:rFonts w:ascii="Times New Roman" w:hAnsi="Times New Roman" w:cs="Times New Roman"/>
          <w:sz w:val="24"/>
          <w:szCs w:val="24"/>
        </w:rPr>
        <w:t>2000</w:t>
      </w:r>
      <w:r w:rsidR="00CD10E7">
        <w:rPr>
          <w:rFonts w:ascii="Times New Roman" w:hAnsi="Times New Roman" w:cs="Times New Roman"/>
          <w:sz w:val="24"/>
          <w:szCs w:val="24"/>
        </w:rPr>
        <w:t xml:space="preserve">) found that the SECURES acoustic detection system did not improve police response time. </w:t>
      </w:r>
      <w:r>
        <w:rPr>
          <w:rFonts w:ascii="Times New Roman" w:hAnsi="Times New Roman" w:cs="Times New Roman"/>
          <w:sz w:val="24"/>
          <w:szCs w:val="24"/>
        </w:rPr>
        <w:t xml:space="preserve">They also found there was a considerable increase in the number of police dispatches to gunshot incidents. </w:t>
      </w:r>
      <w:r w:rsidR="00216545">
        <w:rPr>
          <w:rFonts w:ascii="Times New Roman" w:hAnsi="Times New Roman" w:cs="Times New Roman"/>
          <w:sz w:val="24"/>
          <w:szCs w:val="24"/>
        </w:rPr>
        <w:t>In contrast,</w:t>
      </w:r>
      <w:r w:rsidR="00447273">
        <w:rPr>
          <w:rFonts w:ascii="Times New Roman" w:hAnsi="Times New Roman" w:cs="Times New Roman"/>
          <w:sz w:val="24"/>
          <w:szCs w:val="24"/>
        </w:rPr>
        <w:t xml:space="preserve"> using a pre-test post-test design</w:t>
      </w:r>
      <w:r w:rsidR="00216545">
        <w:rPr>
          <w:rFonts w:ascii="Times New Roman" w:hAnsi="Times New Roman" w:cs="Times New Roman"/>
          <w:sz w:val="24"/>
          <w:szCs w:val="24"/>
        </w:rPr>
        <w:t xml:space="preserve"> Choi, Librett, &amp; Collins (2014) </w:t>
      </w:r>
      <w:r w:rsidR="00447273">
        <w:rPr>
          <w:rFonts w:ascii="Times New Roman" w:hAnsi="Times New Roman" w:cs="Times New Roman"/>
          <w:sz w:val="24"/>
          <w:szCs w:val="24"/>
        </w:rPr>
        <w:t>found that ShotSpotter reduced time to dispatch and response time for gunshot events.</w:t>
      </w:r>
      <w:r>
        <w:rPr>
          <w:rFonts w:ascii="Times New Roman" w:hAnsi="Times New Roman" w:cs="Times New Roman"/>
          <w:sz w:val="24"/>
          <w:szCs w:val="24"/>
        </w:rPr>
        <w:t xml:space="preserve"> </w:t>
      </w:r>
      <w:r w:rsidR="009C1858">
        <w:rPr>
          <w:rFonts w:ascii="Times New Roman" w:hAnsi="Times New Roman" w:cs="Times New Roman"/>
          <w:sz w:val="24"/>
          <w:szCs w:val="24"/>
        </w:rPr>
        <w:t xml:space="preserve">Goldenberg and colleagues (2019) found that ShotSpotter reduced both response time and travel time for both police and emergency medical services. </w:t>
      </w:r>
      <w:r w:rsidR="00A37F38">
        <w:rPr>
          <w:rFonts w:ascii="Times New Roman" w:hAnsi="Times New Roman" w:cs="Times New Roman"/>
          <w:sz w:val="24"/>
          <w:szCs w:val="24"/>
        </w:rPr>
        <w:t xml:space="preserve">Lawrence, La Vigne, </w:t>
      </w:r>
      <w:r>
        <w:rPr>
          <w:rFonts w:ascii="Times New Roman" w:hAnsi="Times New Roman" w:cs="Times New Roman"/>
          <w:sz w:val="24"/>
          <w:szCs w:val="24"/>
        </w:rPr>
        <w:t xml:space="preserve">&amp; </w:t>
      </w:r>
      <w:r w:rsidR="0077789B">
        <w:rPr>
          <w:rFonts w:ascii="Times New Roman" w:hAnsi="Times New Roman" w:cs="Times New Roman"/>
          <w:sz w:val="24"/>
          <w:szCs w:val="24"/>
        </w:rPr>
        <w:t>Thompson</w:t>
      </w:r>
      <w:r>
        <w:rPr>
          <w:rFonts w:ascii="Times New Roman" w:hAnsi="Times New Roman" w:cs="Times New Roman"/>
          <w:sz w:val="24"/>
          <w:szCs w:val="24"/>
        </w:rPr>
        <w:t xml:space="preserve"> (2019</w:t>
      </w:r>
      <w:r w:rsidR="00A37F38">
        <w:rPr>
          <w:rFonts w:ascii="Times New Roman" w:hAnsi="Times New Roman" w:cs="Times New Roman"/>
          <w:sz w:val="24"/>
          <w:szCs w:val="24"/>
        </w:rPr>
        <w:t xml:space="preserve">) found that </w:t>
      </w:r>
      <w:r w:rsidR="00A11622">
        <w:rPr>
          <w:rFonts w:ascii="Times New Roman" w:hAnsi="Times New Roman" w:cs="Times New Roman"/>
          <w:sz w:val="24"/>
          <w:szCs w:val="24"/>
        </w:rPr>
        <w:t>in Denver and Richmond</w:t>
      </w:r>
      <w:r w:rsidR="001C07A1">
        <w:rPr>
          <w:rFonts w:ascii="Times New Roman" w:hAnsi="Times New Roman" w:cs="Times New Roman"/>
          <w:sz w:val="24"/>
          <w:szCs w:val="24"/>
        </w:rPr>
        <w:t xml:space="preserve">, </w:t>
      </w:r>
      <w:r w:rsidR="0090345E">
        <w:rPr>
          <w:rFonts w:ascii="Times New Roman" w:hAnsi="Times New Roman" w:cs="Times New Roman"/>
          <w:sz w:val="24"/>
          <w:szCs w:val="24"/>
        </w:rPr>
        <w:t>CA</w:t>
      </w:r>
      <w:r w:rsidR="00A11622">
        <w:rPr>
          <w:rFonts w:ascii="Times New Roman" w:hAnsi="Times New Roman" w:cs="Times New Roman"/>
          <w:sz w:val="24"/>
          <w:szCs w:val="24"/>
        </w:rPr>
        <w:t xml:space="preserve">, call to arrival response time was faster for ShotSpotter detections than </w:t>
      </w:r>
      <w:r w:rsidR="001C07A1">
        <w:rPr>
          <w:rFonts w:ascii="Times New Roman" w:hAnsi="Times New Roman" w:cs="Times New Roman"/>
          <w:sz w:val="24"/>
          <w:szCs w:val="24"/>
        </w:rPr>
        <w:t xml:space="preserve">for </w:t>
      </w:r>
      <w:r w:rsidR="00A11622">
        <w:rPr>
          <w:rFonts w:ascii="Times New Roman" w:hAnsi="Times New Roman" w:cs="Times New Roman"/>
          <w:sz w:val="24"/>
          <w:szCs w:val="24"/>
        </w:rPr>
        <w:t>citizen call</w:t>
      </w:r>
      <w:r w:rsidR="001C07A1">
        <w:rPr>
          <w:rFonts w:ascii="Times New Roman" w:hAnsi="Times New Roman" w:cs="Times New Roman"/>
          <w:sz w:val="24"/>
          <w:szCs w:val="24"/>
        </w:rPr>
        <w:t>s</w:t>
      </w:r>
      <w:r w:rsidR="00A11622">
        <w:rPr>
          <w:rFonts w:ascii="Times New Roman" w:hAnsi="Times New Roman" w:cs="Times New Roman"/>
          <w:sz w:val="24"/>
          <w:szCs w:val="24"/>
        </w:rPr>
        <w:t xml:space="preserve"> for service. However, in Milwauke</w:t>
      </w:r>
      <w:r w:rsidR="00415D30">
        <w:rPr>
          <w:rFonts w:ascii="Times New Roman" w:hAnsi="Times New Roman" w:cs="Times New Roman"/>
          <w:sz w:val="24"/>
          <w:szCs w:val="24"/>
        </w:rPr>
        <w:t>e</w:t>
      </w:r>
      <w:r w:rsidR="00A11622">
        <w:rPr>
          <w:rFonts w:ascii="Times New Roman" w:hAnsi="Times New Roman" w:cs="Times New Roman"/>
          <w:sz w:val="24"/>
          <w:szCs w:val="24"/>
        </w:rPr>
        <w:t xml:space="preserve"> response time was slower than citizen calls for shootings where an individual was hit by gunfire but faster than citizen calls for shots fired generally.  </w:t>
      </w:r>
    </w:p>
    <w:p w14:paraId="29645DD3" w14:textId="1B2F2408" w:rsidR="002F64BC" w:rsidRPr="0090345E" w:rsidRDefault="002F64BC" w:rsidP="002F64BC">
      <w:pPr>
        <w:spacing w:line="480" w:lineRule="auto"/>
        <w:rPr>
          <w:rFonts w:ascii="Times New Roman" w:hAnsi="Times New Roman" w:cs="Times New Roman"/>
          <w:b/>
          <w:sz w:val="24"/>
          <w:szCs w:val="24"/>
        </w:rPr>
      </w:pPr>
      <w:r w:rsidRPr="0090345E">
        <w:rPr>
          <w:rFonts w:ascii="Times New Roman" w:hAnsi="Times New Roman" w:cs="Times New Roman"/>
          <w:b/>
          <w:i/>
          <w:sz w:val="24"/>
          <w:szCs w:val="24"/>
        </w:rPr>
        <w:t>Previous Studies on Acoustic Gunshot Detection Systems</w:t>
      </w:r>
      <w:r w:rsidR="006558F0" w:rsidRPr="0090345E">
        <w:rPr>
          <w:rFonts w:ascii="Times New Roman" w:hAnsi="Times New Roman" w:cs="Times New Roman"/>
          <w:b/>
          <w:i/>
          <w:sz w:val="24"/>
          <w:szCs w:val="24"/>
        </w:rPr>
        <w:t xml:space="preserve"> and Crim</w:t>
      </w:r>
      <w:r w:rsidR="0077789B" w:rsidRPr="0090345E">
        <w:rPr>
          <w:rFonts w:ascii="Times New Roman" w:hAnsi="Times New Roman" w:cs="Times New Roman"/>
          <w:b/>
          <w:i/>
          <w:sz w:val="24"/>
          <w:szCs w:val="24"/>
        </w:rPr>
        <w:t>e</w:t>
      </w:r>
    </w:p>
    <w:p w14:paraId="22362CE2" w14:textId="10736AFD" w:rsidR="00447273" w:rsidRDefault="00447273" w:rsidP="004472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there are some encouraging results about the accuracy of acoustic detection systems and </w:t>
      </w:r>
      <w:r w:rsidR="00415D30">
        <w:rPr>
          <w:rFonts w:ascii="Times New Roman" w:hAnsi="Times New Roman" w:cs="Times New Roman"/>
          <w:sz w:val="24"/>
          <w:szCs w:val="24"/>
        </w:rPr>
        <w:t>their</w:t>
      </w:r>
      <w:r>
        <w:rPr>
          <w:rFonts w:ascii="Times New Roman" w:hAnsi="Times New Roman" w:cs="Times New Roman"/>
          <w:sz w:val="24"/>
          <w:szCs w:val="24"/>
        </w:rPr>
        <w:t xml:space="preserve"> potential to reduce police response time to gunfire incidents, few studies have been conducted to assess the impact of these systems on gun crime. </w:t>
      </w:r>
      <w:r w:rsidR="002A03A9">
        <w:rPr>
          <w:rFonts w:ascii="Times New Roman" w:hAnsi="Times New Roman" w:cs="Times New Roman"/>
          <w:sz w:val="24"/>
          <w:szCs w:val="24"/>
        </w:rPr>
        <w:t xml:space="preserve">The studies that have been </w:t>
      </w:r>
      <w:r w:rsidR="00E357E3">
        <w:rPr>
          <w:rFonts w:ascii="Times New Roman" w:hAnsi="Times New Roman" w:cs="Times New Roman"/>
          <w:sz w:val="24"/>
          <w:szCs w:val="24"/>
        </w:rPr>
        <w:t xml:space="preserve">conducted </w:t>
      </w:r>
      <w:r w:rsidR="002A03A9">
        <w:rPr>
          <w:rFonts w:ascii="Times New Roman" w:hAnsi="Times New Roman" w:cs="Times New Roman"/>
          <w:sz w:val="24"/>
          <w:szCs w:val="24"/>
        </w:rPr>
        <w:t>provide mixed to positive evidence in the effectiveness of acoustic detection systems.</w:t>
      </w:r>
    </w:p>
    <w:p w14:paraId="2476F5F0" w14:textId="00253133" w:rsidR="00447273" w:rsidRDefault="00E0024B" w:rsidP="00447273">
      <w:pPr>
        <w:spacing w:line="480" w:lineRule="auto"/>
        <w:rPr>
          <w:rFonts w:ascii="Times New Roman" w:hAnsi="Times New Roman" w:cs="Times New Roman"/>
          <w:sz w:val="24"/>
          <w:szCs w:val="24"/>
        </w:rPr>
      </w:pPr>
      <w:r>
        <w:rPr>
          <w:rFonts w:ascii="Times New Roman" w:hAnsi="Times New Roman" w:cs="Times New Roman"/>
          <w:sz w:val="24"/>
          <w:szCs w:val="24"/>
        </w:rPr>
        <w:tab/>
        <w:t>Using an interrupted time series design</w:t>
      </w:r>
      <w:r w:rsidR="00B80B76">
        <w:rPr>
          <w:rFonts w:ascii="Times New Roman" w:hAnsi="Times New Roman" w:cs="Times New Roman"/>
          <w:sz w:val="24"/>
          <w:szCs w:val="24"/>
        </w:rPr>
        <w:t xml:space="preserve"> in St. Louis, </w:t>
      </w:r>
      <w:r>
        <w:rPr>
          <w:rFonts w:ascii="Times New Roman" w:hAnsi="Times New Roman" w:cs="Times New Roman"/>
          <w:sz w:val="24"/>
          <w:szCs w:val="24"/>
        </w:rPr>
        <w:t xml:space="preserve">Mares and Blackburn (2012) found that </w:t>
      </w:r>
      <w:r w:rsidR="00B80B76">
        <w:rPr>
          <w:rFonts w:ascii="Times New Roman" w:hAnsi="Times New Roman" w:cs="Times New Roman"/>
          <w:sz w:val="24"/>
          <w:szCs w:val="24"/>
        </w:rPr>
        <w:t xml:space="preserve">an acoustic gunshot detection system was associated with a decrease in citizen reported gunshots. Unfortunately, it remained possible that citizens were less likely to call police in response to gunfire because they were aware of the technology operating in the neighborhood.  </w:t>
      </w:r>
      <w:r w:rsidR="00B80B76">
        <w:rPr>
          <w:rFonts w:ascii="Times New Roman" w:hAnsi="Times New Roman" w:cs="Times New Roman"/>
          <w:sz w:val="24"/>
          <w:szCs w:val="24"/>
        </w:rPr>
        <w:lastRenderedPageBreak/>
        <w:t xml:space="preserve">They also did not find a consistent relationship between the presence of the acoustic detection system and gun crime. </w:t>
      </w:r>
    </w:p>
    <w:p w14:paraId="2DF8055C" w14:textId="72CF3D5D" w:rsidR="008816B1" w:rsidRDefault="008816B1" w:rsidP="004472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Swatt, Crank, Irlbeck, </w:t>
      </w:r>
      <w:r w:rsidR="00E357E3">
        <w:rPr>
          <w:rFonts w:ascii="Times New Roman" w:hAnsi="Times New Roman" w:cs="Times New Roman"/>
          <w:sz w:val="24"/>
          <w:szCs w:val="24"/>
        </w:rPr>
        <w:t>and</w:t>
      </w:r>
      <w:r>
        <w:rPr>
          <w:rFonts w:ascii="Times New Roman" w:hAnsi="Times New Roman" w:cs="Times New Roman"/>
          <w:sz w:val="24"/>
          <w:szCs w:val="24"/>
        </w:rPr>
        <w:t xml:space="preserve"> Sporer (2013) used an interrupted time series design to evaluate the ShotSpotter system implemented in a high crime area of Omaha, N</w:t>
      </w:r>
      <w:r w:rsidR="00415D30">
        <w:rPr>
          <w:rFonts w:ascii="Times New Roman" w:hAnsi="Times New Roman" w:cs="Times New Roman"/>
          <w:sz w:val="24"/>
          <w:szCs w:val="24"/>
        </w:rPr>
        <w:t>E</w:t>
      </w:r>
      <w:r>
        <w:rPr>
          <w:rFonts w:ascii="Times New Roman" w:hAnsi="Times New Roman" w:cs="Times New Roman"/>
          <w:sz w:val="24"/>
          <w:szCs w:val="24"/>
        </w:rPr>
        <w:t xml:space="preserve">. They found that ShotSpotter led to a reduction of citizen-reported shots fired incidents compared to control areas. Since the </w:t>
      </w:r>
      <w:r w:rsidR="00CE5BB8">
        <w:rPr>
          <w:rFonts w:ascii="Times New Roman" w:hAnsi="Times New Roman" w:cs="Times New Roman"/>
          <w:sz w:val="24"/>
          <w:szCs w:val="24"/>
        </w:rPr>
        <w:t xml:space="preserve">citizens in the </w:t>
      </w:r>
      <w:r>
        <w:rPr>
          <w:rFonts w:ascii="Times New Roman" w:hAnsi="Times New Roman" w:cs="Times New Roman"/>
          <w:sz w:val="24"/>
          <w:szCs w:val="24"/>
        </w:rPr>
        <w:t xml:space="preserve">affected neighborhood in Omaha </w:t>
      </w:r>
      <w:r w:rsidR="00CE5BB8">
        <w:rPr>
          <w:rFonts w:ascii="Times New Roman" w:hAnsi="Times New Roman" w:cs="Times New Roman"/>
          <w:sz w:val="24"/>
          <w:szCs w:val="24"/>
        </w:rPr>
        <w:t>were</w:t>
      </w:r>
      <w:r>
        <w:rPr>
          <w:rFonts w:ascii="Times New Roman" w:hAnsi="Times New Roman" w:cs="Times New Roman"/>
          <w:sz w:val="24"/>
          <w:szCs w:val="24"/>
        </w:rPr>
        <w:t xml:space="preserve"> not notified of the presence of ShotSpotter prior to the evaluation, it is possible to eliminate citizen awareness of the system as a reason for the decline. Unfortunately, the implementation of the system coincided with an abnormally high </w:t>
      </w:r>
      <w:r w:rsidR="00CE5BB8">
        <w:rPr>
          <w:rFonts w:ascii="Times New Roman" w:hAnsi="Times New Roman" w:cs="Times New Roman"/>
          <w:sz w:val="24"/>
          <w:szCs w:val="24"/>
        </w:rPr>
        <w:t>level of citizen reported shots fired calls for service</w:t>
      </w:r>
      <w:r w:rsidR="00E357E3">
        <w:rPr>
          <w:rFonts w:ascii="Times New Roman" w:hAnsi="Times New Roman" w:cs="Times New Roman"/>
          <w:sz w:val="24"/>
          <w:szCs w:val="24"/>
        </w:rPr>
        <w:t>,</w:t>
      </w:r>
      <w:r w:rsidR="00CE5BB8">
        <w:rPr>
          <w:rFonts w:ascii="Times New Roman" w:hAnsi="Times New Roman" w:cs="Times New Roman"/>
          <w:sz w:val="24"/>
          <w:szCs w:val="24"/>
        </w:rPr>
        <w:t xml:space="preserve"> and intervention effects could be attributed to regression to the mean. Significant reductions were not observed for any other crime variables.</w:t>
      </w:r>
    </w:p>
    <w:p w14:paraId="0CD7163C" w14:textId="766E7F36" w:rsidR="00DA08E5" w:rsidRDefault="00DA08E5" w:rsidP="00447273">
      <w:pPr>
        <w:spacing w:line="480" w:lineRule="auto"/>
        <w:ind w:firstLine="720"/>
        <w:rPr>
          <w:rFonts w:ascii="Times New Roman" w:hAnsi="Times New Roman" w:cs="Times New Roman"/>
          <w:sz w:val="24"/>
          <w:szCs w:val="24"/>
        </w:rPr>
      </w:pPr>
      <w:r>
        <w:rPr>
          <w:rFonts w:ascii="Times New Roman" w:hAnsi="Times New Roman" w:cs="Times New Roman"/>
          <w:sz w:val="24"/>
          <w:szCs w:val="24"/>
        </w:rPr>
        <w:t>Ratcliffe, Lattanzio, Kikuchi, and Thomas (2018) used a partially block-randomized design to evaluate the impact of acoustic sensors paired with closed circuit television cameras. Comparing incidents within 900 f</w:t>
      </w:r>
      <w:r w:rsidR="00E357E3">
        <w:rPr>
          <w:rFonts w:ascii="Times New Roman" w:hAnsi="Times New Roman" w:cs="Times New Roman"/>
          <w:sz w:val="24"/>
          <w:szCs w:val="24"/>
        </w:rPr>
        <w:t xml:space="preserve">eet </w:t>
      </w:r>
      <w:r>
        <w:rPr>
          <w:rFonts w:ascii="Times New Roman" w:hAnsi="Times New Roman" w:cs="Times New Roman"/>
          <w:sz w:val="24"/>
          <w:szCs w:val="24"/>
        </w:rPr>
        <w:t>for eight months before and after the intervention, they found that the number of gunshot incidents increased, but the number of confirmed shooting events was unaffected. This result suggested that these sensors resulted in an increase in police workload without a tangible benefit of discovering additional shooting events.</w:t>
      </w:r>
    </w:p>
    <w:p w14:paraId="5DA73A16" w14:textId="7ACCEB8D" w:rsidR="008816B1" w:rsidRDefault="003E4287" w:rsidP="004472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most thorough evaluation to date, </w:t>
      </w:r>
      <w:r w:rsidR="00A11622">
        <w:rPr>
          <w:rFonts w:ascii="Times New Roman" w:hAnsi="Times New Roman" w:cs="Times New Roman"/>
          <w:sz w:val="24"/>
          <w:szCs w:val="24"/>
        </w:rPr>
        <w:t>Lawrence</w:t>
      </w:r>
      <w:r w:rsidR="00E357E3">
        <w:rPr>
          <w:rFonts w:ascii="Times New Roman" w:hAnsi="Times New Roman" w:cs="Times New Roman"/>
          <w:sz w:val="24"/>
          <w:szCs w:val="24"/>
        </w:rPr>
        <w:t xml:space="preserve"> et al. </w:t>
      </w:r>
      <w:r w:rsidR="00A11622">
        <w:rPr>
          <w:rFonts w:ascii="Times New Roman" w:hAnsi="Times New Roman" w:cs="Times New Roman"/>
          <w:sz w:val="24"/>
          <w:szCs w:val="24"/>
        </w:rPr>
        <w:t>(201</w:t>
      </w:r>
      <w:r w:rsidR="006558F0">
        <w:rPr>
          <w:rFonts w:ascii="Times New Roman" w:hAnsi="Times New Roman" w:cs="Times New Roman"/>
          <w:sz w:val="24"/>
          <w:szCs w:val="24"/>
        </w:rPr>
        <w:t>9</w:t>
      </w:r>
      <w:r w:rsidR="00A11622">
        <w:rPr>
          <w:rFonts w:ascii="Times New Roman" w:hAnsi="Times New Roman" w:cs="Times New Roman"/>
          <w:sz w:val="24"/>
          <w:szCs w:val="24"/>
        </w:rPr>
        <w:t>) conducted a series of panel regressions, interrupted time series analyses, and comparative time series analyses for the implementation of ShotSpotter in three cities</w:t>
      </w:r>
      <w:r w:rsidR="00E357E3">
        <w:rPr>
          <w:rFonts w:ascii="Times New Roman" w:hAnsi="Times New Roman" w:cs="Times New Roman"/>
          <w:sz w:val="24"/>
          <w:szCs w:val="24"/>
        </w:rPr>
        <w:t xml:space="preserve">: </w:t>
      </w:r>
      <w:r w:rsidR="00A11622">
        <w:rPr>
          <w:rFonts w:ascii="Times New Roman" w:hAnsi="Times New Roman" w:cs="Times New Roman"/>
          <w:sz w:val="24"/>
          <w:szCs w:val="24"/>
        </w:rPr>
        <w:t>Denver (North Area only), Milwaukee (4 areas), and Richmond</w:t>
      </w:r>
      <w:r w:rsidR="0090345E">
        <w:rPr>
          <w:rFonts w:ascii="Times New Roman" w:hAnsi="Times New Roman" w:cs="Times New Roman"/>
          <w:sz w:val="24"/>
          <w:szCs w:val="24"/>
        </w:rPr>
        <w:t>, CA</w:t>
      </w:r>
      <w:r w:rsidR="00A11622">
        <w:rPr>
          <w:rFonts w:ascii="Times New Roman" w:hAnsi="Times New Roman" w:cs="Times New Roman"/>
          <w:sz w:val="24"/>
          <w:szCs w:val="24"/>
        </w:rPr>
        <w:t xml:space="preserve"> (3 areas). In Denver, they found significant </w:t>
      </w:r>
      <w:r w:rsidR="002A03A9">
        <w:rPr>
          <w:rFonts w:ascii="Times New Roman" w:hAnsi="Times New Roman" w:cs="Times New Roman"/>
          <w:sz w:val="24"/>
          <w:szCs w:val="24"/>
        </w:rPr>
        <w:t>increases</w:t>
      </w:r>
      <w:r w:rsidR="00A11622">
        <w:rPr>
          <w:rFonts w:ascii="Times New Roman" w:hAnsi="Times New Roman" w:cs="Times New Roman"/>
          <w:sz w:val="24"/>
          <w:szCs w:val="24"/>
        </w:rPr>
        <w:t xml:space="preserve"> in calls for service for shooting-related </w:t>
      </w:r>
      <w:r w:rsidR="00E357E3">
        <w:rPr>
          <w:rFonts w:ascii="Times New Roman" w:hAnsi="Times New Roman" w:cs="Times New Roman"/>
          <w:sz w:val="24"/>
          <w:szCs w:val="24"/>
        </w:rPr>
        <w:t>incidents</w:t>
      </w:r>
      <w:r>
        <w:rPr>
          <w:rFonts w:ascii="Times New Roman" w:hAnsi="Times New Roman" w:cs="Times New Roman"/>
          <w:sz w:val="24"/>
          <w:szCs w:val="24"/>
        </w:rPr>
        <w:t xml:space="preserve">, crimes involving a firearm, and arrests for crimes involving a firearm in the panel model. In the interrupted time series model, they also found a significant </w:t>
      </w:r>
      <w:r w:rsidR="002A03A9">
        <w:rPr>
          <w:rFonts w:ascii="Times New Roman" w:hAnsi="Times New Roman" w:cs="Times New Roman"/>
          <w:sz w:val="24"/>
          <w:szCs w:val="24"/>
        </w:rPr>
        <w:t>increase</w:t>
      </w:r>
      <w:r>
        <w:rPr>
          <w:rFonts w:ascii="Times New Roman" w:hAnsi="Times New Roman" w:cs="Times New Roman"/>
          <w:sz w:val="24"/>
          <w:szCs w:val="24"/>
        </w:rPr>
        <w:t xml:space="preserve"> in </w:t>
      </w:r>
      <w:r>
        <w:rPr>
          <w:rFonts w:ascii="Times New Roman" w:hAnsi="Times New Roman" w:cs="Times New Roman"/>
          <w:sz w:val="24"/>
          <w:szCs w:val="24"/>
        </w:rPr>
        <w:lastRenderedPageBreak/>
        <w:t xml:space="preserve">crimes involving a firearm immediately following implementation. In Milwaukee, they found significant </w:t>
      </w:r>
      <w:r w:rsidR="002A03A9">
        <w:rPr>
          <w:rFonts w:ascii="Times New Roman" w:hAnsi="Times New Roman" w:cs="Times New Roman"/>
          <w:sz w:val="24"/>
          <w:szCs w:val="24"/>
        </w:rPr>
        <w:t>decreases</w:t>
      </w:r>
      <w:r>
        <w:rPr>
          <w:rFonts w:ascii="Times New Roman" w:hAnsi="Times New Roman" w:cs="Times New Roman"/>
          <w:sz w:val="24"/>
          <w:szCs w:val="24"/>
        </w:rPr>
        <w:t xml:space="preserve"> </w:t>
      </w:r>
      <w:r w:rsidR="00E357E3">
        <w:rPr>
          <w:rFonts w:ascii="Times New Roman" w:hAnsi="Times New Roman" w:cs="Times New Roman"/>
          <w:sz w:val="24"/>
          <w:szCs w:val="24"/>
        </w:rPr>
        <w:t>in</w:t>
      </w:r>
      <w:r>
        <w:rPr>
          <w:rFonts w:ascii="Times New Roman" w:hAnsi="Times New Roman" w:cs="Times New Roman"/>
          <w:sz w:val="24"/>
          <w:szCs w:val="24"/>
        </w:rPr>
        <w:t xml:space="preserve"> calls for service f</w:t>
      </w:r>
      <w:r w:rsidR="002A03A9">
        <w:rPr>
          <w:rFonts w:ascii="Times New Roman" w:hAnsi="Times New Roman" w:cs="Times New Roman"/>
          <w:sz w:val="24"/>
          <w:szCs w:val="24"/>
        </w:rPr>
        <w:t>or violent crimes (three sites) and</w:t>
      </w:r>
      <w:r>
        <w:rPr>
          <w:rFonts w:ascii="Times New Roman" w:hAnsi="Times New Roman" w:cs="Times New Roman"/>
          <w:sz w:val="24"/>
          <w:szCs w:val="24"/>
        </w:rPr>
        <w:t xml:space="preserve"> </w:t>
      </w:r>
      <w:r w:rsidR="002A03A9">
        <w:rPr>
          <w:rFonts w:ascii="Times New Roman" w:hAnsi="Times New Roman" w:cs="Times New Roman"/>
          <w:sz w:val="24"/>
          <w:szCs w:val="24"/>
        </w:rPr>
        <w:t xml:space="preserve">significant increases in </w:t>
      </w:r>
      <w:r>
        <w:rPr>
          <w:rFonts w:ascii="Times New Roman" w:hAnsi="Times New Roman" w:cs="Times New Roman"/>
          <w:sz w:val="24"/>
          <w:szCs w:val="24"/>
        </w:rPr>
        <w:t>calls for service for shooting related crimes (all sites)</w:t>
      </w:r>
      <w:r w:rsidR="002A03A9">
        <w:rPr>
          <w:rFonts w:ascii="Times New Roman" w:hAnsi="Times New Roman" w:cs="Times New Roman"/>
          <w:sz w:val="24"/>
          <w:szCs w:val="24"/>
        </w:rPr>
        <w:t xml:space="preserve">. They found an increase in violent crime and robbery in one site but a decrease in another site. </w:t>
      </w:r>
      <w:r>
        <w:rPr>
          <w:rFonts w:ascii="Times New Roman" w:hAnsi="Times New Roman" w:cs="Times New Roman"/>
          <w:sz w:val="24"/>
          <w:szCs w:val="24"/>
        </w:rPr>
        <w:t xml:space="preserve">In </w:t>
      </w:r>
      <w:r w:rsidR="0077789B">
        <w:rPr>
          <w:rFonts w:ascii="Times New Roman" w:hAnsi="Times New Roman" w:cs="Times New Roman"/>
          <w:sz w:val="24"/>
          <w:szCs w:val="24"/>
        </w:rPr>
        <w:t>Richmond,</w:t>
      </w:r>
      <w:r>
        <w:rPr>
          <w:rFonts w:ascii="Times New Roman" w:hAnsi="Times New Roman" w:cs="Times New Roman"/>
          <w:sz w:val="24"/>
          <w:szCs w:val="24"/>
        </w:rPr>
        <w:t xml:space="preserve"> they found significant </w:t>
      </w:r>
      <w:r w:rsidR="002A03A9">
        <w:rPr>
          <w:rFonts w:ascii="Times New Roman" w:hAnsi="Times New Roman" w:cs="Times New Roman"/>
          <w:sz w:val="24"/>
          <w:szCs w:val="24"/>
        </w:rPr>
        <w:t>increases</w:t>
      </w:r>
      <w:r>
        <w:rPr>
          <w:rFonts w:ascii="Times New Roman" w:hAnsi="Times New Roman" w:cs="Times New Roman"/>
          <w:sz w:val="24"/>
          <w:szCs w:val="24"/>
        </w:rPr>
        <w:t xml:space="preserve"> in calls f</w:t>
      </w:r>
      <w:r w:rsidR="001C07A1">
        <w:rPr>
          <w:rFonts w:ascii="Times New Roman" w:hAnsi="Times New Roman" w:cs="Times New Roman"/>
          <w:sz w:val="24"/>
          <w:szCs w:val="24"/>
        </w:rPr>
        <w:t>or service for violent crimes (one</w:t>
      </w:r>
      <w:r>
        <w:rPr>
          <w:rFonts w:ascii="Times New Roman" w:hAnsi="Times New Roman" w:cs="Times New Roman"/>
          <w:sz w:val="24"/>
          <w:szCs w:val="24"/>
        </w:rPr>
        <w:t xml:space="preserve"> site), calls for service for shooting related crimes (all sites), </w:t>
      </w:r>
      <w:r w:rsidR="002A03A9">
        <w:rPr>
          <w:rFonts w:ascii="Times New Roman" w:hAnsi="Times New Roman" w:cs="Times New Roman"/>
          <w:sz w:val="24"/>
          <w:szCs w:val="24"/>
        </w:rPr>
        <w:t xml:space="preserve">but decreases in </w:t>
      </w:r>
      <w:r>
        <w:rPr>
          <w:rFonts w:ascii="Times New Roman" w:hAnsi="Times New Roman" w:cs="Times New Roman"/>
          <w:sz w:val="24"/>
          <w:szCs w:val="24"/>
        </w:rPr>
        <w:t>violent crime</w:t>
      </w:r>
      <w:r w:rsidR="002A03A9">
        <w:rPr>
          <w:rFonts w:ascii="Times New Roman" w:hAnsi="Times New Roman" w:cs="Times New Roman"/>
          <w:sz w:val="24"/>
          <w:szCs w:val="24"/>
        </w:rPr>
        <w:t xml:space="preserve">s and robberies (all sites). They also found significant decreases in crimes with firearms in </w:t>
      </w:r>
      <w:r w:rsidR="00DE5E14">
        <w:rPr>
          <w:rFonts w:ascii="Times New Roman" w:hAnsi="Times New Roman" w:cs="Times New Roman"/>
          <w:sz w:val="24"/>
          <w:szCs w:val="24"/>
        </w:rPr>
        <w:t>two</w:t>
      </w:r>
      <w:r w:rsidR="002A03A9">
        <w:rPr>
          <w:rFonts w:ascii="Times New Roman" w:hAnsi="Times New Roman" w:cs="Times New Roman"/>
          <w:sz w:val="24"/>
          <w:szCs w:val="24"/>
        </w:rPr>
        <w:t xml:space="preserve"> sites</w:t>
      </w:r>
      <w:r w:rsidR="0090345E">
        <w:rPr>
          <w:rFonts w:ascii="Times New Roman" w:hAnsi="Times New Roman" w:cs="Times New Roman"/>
          <w:sz w:val="24"/>
          <w:szCs w:val="24"/>
        </w:rPr>
        <w:t xml:space="preserve"> in Richmond</w:t>
      </w:r>
      <w:r w:rsidR="002A03A9">
        <w:rPr>
          <w:rFonts w:ascii="Times New Roman" w:hAnsi="Times New Roman" w:cs="Times New Roman"/>
          <w:sz w:val="24"/>
          <w:szCs w:val="24"/>
        </w:rPr>
        <w:t xml:space="preserve">. </w:t>
      </w:r>
    </w:p>
    <w:p w14:paraId="24FB50B5" w14:textId="46C382BE" w:rsidR="002F64BC" w:rsidRPr="007A1BE8" w:rsidRDefault="002F64BC" w:rsidP="002F64BC">
      <w:pPr>
        <w:spacing w:line="480" w:lineRule="auto"/>
        <w:rPr>
          <w:rFonts w:ascii="Times New Roman" w:hAnsi="Times New Roman" w:cs="Times New Roman"/>
          <w:b/>
          <w:sz w:val="24"/>
          <w:szCs w:val="24"/>
        </w:rPr>
      </w:pPr>
      <w:r w:rsidRPr="007A1BE8">
        <w:rPr>
          <w:rFonts w:ascii="Times New Roman" w:hAnsi="Times New Roman" w:cs="Times New Roman"/>
          <w:b/>
          <w:i/>
          <w:sz w:val="24"/>
          <w:szCs w:val="24"/>
        </w:rPr>
        <w:t>Current Study</w:t>
      </w:r>
    </w:p>
    <w:p w14:paraId="634B0713" w14:textId="31C43698" w:rsidR="006558F0" w:rsidRDefault="006558F0" w:rsidP="002F64B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While there is some evidence that acoustic detection systems can reduce certain types of gun-related crime, this evidence is far from conclusive. Additional studies are needed to specifically evaluate the impact that these systems have on gun-involved crime. The implementation of ShotSpotter in </w:t>
      </w:r>
      <w:r w:rsidR="005F52CA">
        <w:rPr>
          <w:rFonts w:ascii="Times New Roman" w:hAnsi="Times New Roman" w:cs="Times New Roman"/>
          <w:sz w:val="24"/>
          <w:szCs w:val="24"/>
        </w:rPr>
        <w:t>the city of Denver provides an excellent opportunity to add to this research. Although the Lawrence et al. (2019) study relies on Denver as an evaluation site, their evaluation only examine</w:t>
      </w:r>
      <w:r w:rsidR="00415D30">
        <w:rPr>
          <w:rFonts w:ascii="Times New Roman" w:hAnsi="Times New Roman" w:cs="Times New Roman"/>
          <w:sz w:val="24"/>
          <w:szCs w:val="24"/>
        </w:rPr>
        <w:t>d</w:t>
      </w:r>
      <w:r w:rsidR="005F52CA">
        <w:rPr>
          <w:rFonts w:ascii="Times New Roman" w:hAnsi="Times New Roman" w:cs="Times New Roman"/>
          <w:sz w:val="24"/>
          <w:szCs w:val="24"/>
        </w:rPr>
        <w:t xml:space="preserve"> the original intervention site (the North Area) for a short period after implementation. Since that time, the ShotSpotter system has expanded into three additional </w:t>
      </w:r>
      <w:r w:rsidR="00415D30">
        <w:rPr>
          <w:rFonts w:ascii="Times New Roman" w:hAnsi="Times New Roman" w:cs="Times New Roman"/>
          <w:sz w:val="24"/>
          <w:szCs w:val="24"/>
        </w:rPr>
        <w:t>areas</w:t>
      </w:r>
      <w:r w:rsidR="005F52CA">
        <w:rPr>
          <w:rFonts w:ascii="Times New Roman" w:hAnsi="Times New Roman" w:cs="Times New Roman"/>
          <w:sz w:val="24"/>
          <w:szCs w:val="24"/>
        </w:rPr>
        <w:t>, with a fourth expansion that only recently became operational. The varying time of implementation for these sites provides a unique opportunity to assess the impact of ShotSpotter using an interrupted time series design with multiple controls. This methodology allows for comparisons of the impact of ShotSpotter as it was expanded at each site to assess whether there were consistent impacts on crime at each implementation. Further, comparisons to each site and to the rest of the city allows for control of extraneous factors that may coincide with each implementation date.</w:t>
      </w:r>
    </w:p>
    <w:p w14:paraId="1D08EFE5" w14:textId="054D7E80" w:rsidR="00273598" w:rsidRDefault="005F52CA" w:rsidP="002F64B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702C6D">
        <w:rPr>
          <w:rFonts w:ascii="Times New Roman" w:hAnsi="Times New Roman" w:cs="Times New Roman"/>
          <w:sz w:val="24"/>
          <w:szCs w:val="24"/>
        </w:rPr>
        <w:t>This evaluation</w:t>
      </w:r>
      <w:r w:rsidR="00415D30">
        <w:rPr>
          <w:rFonts w:ascii="Times New Roman" w:hAnsi="Times New Roman" w:cs="Times New Roman"/>
          <w:sz w:val="24"/>
          <w:szCs w:val="24"/>
        </w:rPr>
        <w:t xml:space="preserve"> </w:t>
      </w:r>
      <w:r w:rsidR="00702C6D">
        <w:rPr>
          <w:rFonts w:ascii="Times New Roman" w:hAnsi="Times New Roman" w:cs="Times New Roman"/>
          <w:sz w:val="24"/>
          <w:szCs w:val="24"/>
        </w:rPr>
        <w:t>examine</w:t>
      </w:r>
      <w:r w:rsidR="00415D30">
        <w:rPr>
          <w:rFonts w:ascii="Times New Roman" w:hAnsi="Times New Roman" w:cs="Times New Roman"/>
          <w:sz w:val="24"/>
          <w:szCs w:val="24"/>
        </w:rPr>
        <w:t>s</w:t>
      </w:r>
      <w:r w:rsidR="00702C6D">
        <w:rPr>
          <w:rFonts w:ascii="Times New Roman" w:hAnsi="Times New Roman" w:cs="Times New Roman"/>
          <w:sz w:val="24"/>
          <w:szCs w:val="24"/>
        </w:rPr>
        <w:t xml:space="preserve"> the impact of ShotSpotter on </w:t>
      </w:r>
      <w:r w:rsidR="0031238A">
        <w:rPr>
          <w:rFonts w:ascii="Times New Roman" w:hAnsi="Times New Roman" w:cs="Times New Roman"/>
          <w:sz w:val="24"/>
          <w:szCs w:val="24"/>
        </w:rPr>
        <w:t xml:space="preserve">the levels and trends of </w:t>
      </w:r>
      <w:r w:rsidR="00702C6D">
        <w:rPr>
          <w:rFonts w:ascii="Times New Roman" w:hAnsi="Times New Roman" w:cs="Times New Roman"/>
          <w:sz w:val="24"/>
          <w:szCs w:val="24"/>
        </w:rPr>
        <w:t xml:space="preserve">violent crime with a firearm, robbery with a firearm, and aggravated assault with a firearm in the North, West, </w:t>
      </w:r>
      <w:r w:rsidR="0031238A">
        <w:rPr>
          <w:rFonts w:ascii="Times New Roman" w:hAnsi="Times New Roman" w:cs="Times New Roman"/>
          <w:sz w:val="24"/>
          <w:szCs w:val="24"/>
        </w:rPr>
        <w:t>Montbello, and East Colfax catchment areas</w:t>
      </w:r>
      <w:r w:rsidR="00415D30">
        <w:rPr>
          <w:rFonts w:ascii="Times New Roman" w:hAnsi="Times New Roman" w:cs="Times New Roman"/>
          <w:sz w:val="24"/>
          <w:szCs w:val="24"/>
        </w:rPr>
        <w:t>. We</w:t>
      </w:r>
      <w:r w:rsidR="0031238A">
        <w:rPr>
          <w:rFonts w:ascii="Times New Roman" w:hAnsi="Times New Roman" w:cs="Times New Roman"/>
          <w:sz w:val="24"/>
          <w:szCs w:val="24"/>
        </w:rPr>
        <w:t xml:space="preserve"> compare these impacts to the areas of the city that are unaffected by ShotSpotter. First, we discuss the methodology used in this evaluation in more detail. Then we present the findings of the descriptive analysis, thematic maps, and time series models. Finally, we discuss the limitations of this study and the implication for future research and policy.</w:t>
      </w:r>
    </w:p>
    <w:p w14:paraId="5218A463" w14:textId="77777777" w:rsidR="002F64BC" w:rsidRPr="00186049" w:rsidRDefault="002F64BC" w:rsidP="002F64BC">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METH</w:t>
      </w:r>
      <w:r w:rsidRPr="00186049">
        <w:rPr>
          <w:rFonts w:ascii="Times New Roman" w:hAnsi="Times New Roman" w:cs="Times New Roman"/>
          <w:b/>
          <w:sz w:val="28"/>
          <w:szCs w:val="28"/>
        </w:rPr>
        <w:t>O</w:t>
      </w:r>
      <w:r>
        <w:rPr>
          <w:rFonts w:ascii="Times New Roman" w:hAnsi="Times New Roman" w:cs="Times New Roman"/>
          <w:b/>
          <w:sz w:val="28"/>
          <w:szCs w:val="28"/>
        </w:rPr>
        <w:t>D</w:t>
      </w:r>
      <w:r w:rsidRPr="00186049">
        <w:rPr>
          <w:rFonts w:ascii="Times New Roman" w:hAnsi="Times New Roman" w:cs="Times New Roman"/>
          <w:b/>
          <w:sz w:val="28"/>
          <w:szCs w:val="28"/>
        </w:rPr>
        <w:t>S</w:t>
      </w:r>
    </w:p>
    <w:p w14:paraId="166752CB" w14:textId="08FA9E63" w:rsidR="002F64BC" w:rsidRPr="007A1BE8" w:rsidRDefault="002F64BC" w:rsidP="002F64BC">
      <w:pPr>
        <w:spacing w:line="480" w:lineRule="auto"/>
        <w:rPr>
          <w:rFonts w:ascii="Times New Roman" w:hAnsi="Times New Roman" w:cs="Times New Roman"/>
          <w:b/>
          <w:sz w:val="24"/>
          <w:szCs w:val="24"/>
        </w:rPr>
      </w:pPr>
      <w:r w:rsidRPr="007A1BE8">
        <w:rPr>
          <w:rFonts w:ascii="Times New Roman" w:hAnsi="Times New Roman" w:cs="Times New Roman"/>
          <w:b/>
          <w:i/>
          <w:sz w:val="24"/>
          <w:szCs w:val="24"/>
        </w:rPr>
        <w:t>Site</w:t>
      </w:r>
    </w:p>
    <w:p w14:paraId="7F58D085" w14:textId="5F78859D" w:rsidR="00E22FC3" w:rsidRDefault="003F0A3C" w:rsidP="00E22FC3">
      <w:pPr>
        <w:spacing w:line="480" w:lineRule="auto"/>
        <w:rPr>
          <w:rFonts w:ascii="Times New Roman" w:hAnsi="Times New Roman" w:cs="Times New Roman"/>
          <w:sz w:val="24"/>
          <w:szCs w:val="24"/>
        </w:rPr>
      </w:pPr>
      <w:r w:rsidRPr="003F0A3C">
        <w:rPr>
          <w:rFonts w:ascii="Times New Roman" w:hAnsi="Times New Roman" w:cs="Times New Roman"/>
          <w:sz w:val="24"/>
          <w:szCs w:val="24"/>
        </w:rPr>
        <w:tab/>
      </w:r>
      <w:r w:rsidR="00E22FC3" w:rsidRPr="00524E35">
        <w:rPr>
          <w:rFonts w:ascii="Times New Roman" w:hAnsi="Times New Roman" w:cs="Times New Roman"/>
          <w:sz w:val="24"/>
          <w:szCs w:val="24"/>
        </w:rPr>
        <w:t>As of 2019, the city of Denver recorded a population of 727,211 residents. According to the U.S. Census Bureau</w:t>
      </w:r>
      <w:r w:rsidR="00E22FC3">
        <w:rPr>
          <w:rFonts w:ascii="Times New Roman" w:hAnsi="Times New Roman" w:cs="Times New Roman"/>
          <w:sz w:val="24"/>
          <w:szCs w:val="24"/>
        </w:rPr>
        <w:t xml:space="preserve"> (2019)</w:t>
      </w:r>
      <w:r w:rsidR="00E22FC3" w:rsidRPr="00524E35">
        <w:rPr>
          <w:rFonts w:ascii="Times New Roman" w:hAnsi="Times New Roman" w:cs="Times New Roman"/>
          <w:sz w:val="24"/>
          <w:szCs w:val="24"/>
        </w:rPr>
        <w:t xml:space="preserve">, the demographic breakdown of Denver’s population </w:t>
      </w:r>
      <w:r w:rsidR="00E22FC3">
        <w:rPr>
          <w:rFonts w:ascii="Times New Roman" w:hAnsi="Times New Roman" w:cs="Times New Roman"/>
          <w:sz w:val="24"/>
          <w:szCs w:val="24"/>
        </w:rPr>
        <w:t>is</w:t>
      </w:r>
      <w:r w:rsidR="00E22FC3" w:rsidRPr="00524E35">
        <w:rPr>
          <w:rFonts w:ascii="Times New Roman" w:hAnsi="Times New Roman" w:cs="Times New Roman"/>
          <w:sz w:val="24"/>
          <w:szCs w:val="24"/>
        </w:rPr>
        <w:t xml:space="preserve"> predominantly White (80.9 percent), Black (9.8 percent), and Male (50.1 percent). An additional 45.1 percent identified as Hispanic or Latino. The reported median household income as of 2019 was $63,793 with a poverty rate of 11.7 percent. The Denver Police Department is one of the largest police agencies in the Rocky Mountain region, covering 154.9 square miles and is overseen by Chief Paul Pazen. DPD is comprised of </w:t>
      </w:r>
      <w:r w:rsidR="00E22FC3">
        <w:rPr>
          <w:rFonts w:ascii="Times New Roman" w:hAnsi="Times New Roman" w:cs="Times New Roman"/>
          <w:sz w:val="24"/>
          <w:szCs w:val="24"/>
        </w:rPr>
        <w:t>six</w:t>
      </w:r>
      <w:r w:rsidR="00E22FC3" w:rsidRPr="00524E35">
        <w:rPr>
          <w:rFonts w:ascii="Times New Roman" w:hAnsi="Times New Roman" w:cs="Times New Roman"/>
          <w:sz w:val="24"/>
          <w:szCs w:val="24"/>
        </w:rPr>
        <w:t xml:space="preserve"> major police stations that are </w:t>
      </w:r>
      <w:r w:rsidR="00E22FC3">
        <w:rPr>
          <w:rFonts w:ascii="Times New Roman" w:hAnsi="Times New Roman" w:cs="Times New Roman"/>
          <w:sz w:val="24"/>
          <w:szCs w:val="24"/>
        </w:rPr>
        <w:t>organized</w:t>
      </w:r>
      <w:r w:rsidR="00E22FC3" w:rsidRPr="00524E35">
        <w:rPr>
          <w:rFonts w:ascii="Times New Roman" w:hAnsi="Times New Roman" w:cs="Times New Roman"/>
          <w:sz w:val="24"/>
          <w:szCs w:val="24"/>
        </w:rPr>
        <w:t xml:space="preserve"> by Districts: District 1 Station (NW), District 2 Station (N Central), District 3 Station (SE), District 4 Station (SW), District 5 Station (NE), and District 6 Station (Downtown). Additionally, </w:t>
      </w:r>
      <w:r w:rsidR="00DE5E14">
        <w:rPr>
          <w:rFonts w:ascii="Times New Roman" w:hAnsi="Times New Roman" w:cs="Times New Roman"/>
          <w:sz w:val="24"/>
          <w:szCs w:val="24"/>
        </w:rPr>
        <w:t xml:space="preserve">the </w:t>
      </w:r>
      <w:r w:rsidR="00E22FC3" w:rsidRPr="00524E35">
        <w:rPr>
          <w:rFonts w:ascii="Times New Roman" w:hAnsi="Times New Roman" w:cs="Times New Roman"/>
          <w:sz w:val="24"/>
          <w:szCs w:val="24"/>
        </w:rPr>
        <w:t xml:space="preserve">Denver </w:t>
      </w:r>
      <w:r w:rsidR="00DE5E14">
        <w:rPr>
          <w:rFonts w:ascii="Times New Roman" w:hAnsi="Times New Roman" w:cs="Times New Roman"/>
          <w:sz w:val="24"/>
          <w:szCs w:val="24"/>
        </w:rPr>
        <w:t>Police Department</w:t>
      </w:r>
      <w:r w:rsidR="00E22FC3" w:rsidRPr="00524E35">
        <w:rPr>
          <w:rFonts w:ascii="Times New Roman" w:hAnsi="Times New Roman" w:cs="Times New Roman"/>
          <w:sz w:val="24"/>
          <w:szCs w:val="24"/>
        </w:rPr>
        <w:t xml:space="preserve"> covers District 7, which consists of the Denver International Airport.</w:t>
      </w:r>
      <w:r w:rsidR="0031238A">
        <w:rPr>
          <w:rFonts w:ascii="Times New Roman" w:hAnsi="Times New Roman" w:cs="Times New Roman"/>
          <w:sz w:val="24"/>
          <w:szCs w:val="24"/>
        </w:rPr>
        <w:t xml:space="preserve"> Figure 2</w:t>
      </w:r>
      <w:r w:rsidR="00E22FC3">
        <w:rPr>
          <w:rFonts w:ascii="Times New Roman" w:hAnsi="Times New Roman" w:cs="Times New Roman"/>
          <w:sz w:val="24"/>
          <w:szCs w:val="24"/>
        </w:rPr>
        <w:t xml:space="preserve"> provides a map of the DPD’s Police Districts and Precincts.</w:t>
      </w:r>
    </w:p>
    <w:p w14:paraId="0D448856" w14:textId="77777777" w:rsidR="00E22FC3" w:rsidRDefault="00E22FC3" w:rsidP="00E22FC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0AE953" wp14:editId="51A5D1B2">
            <wp:extent cx="5812126"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665" cy="4489489"/>
                    </a:xfrm>
                    <a:prstGeom prst="rect">
                      <a:avLst/>
                    </a:prstGeom>
                    <a:noFill/>
                  </pic:spPr>
                </pic:pic>
              </a:graphicData>
            </a:graphic>
          </wp:inline>
        </w:drawing>
      </w:r>
    </w:p>
    <w:p w14:paraId="192F1533" w14:textId="77777777" w:rsidR="00E22FC3" w:rsidRPr="001E5063" w:rsidRDefault="00E22FC3" w:rsidP="00E22FC3">
      <w:pPr>
        <w:spacing w:line="480" w:lineRule="auto"/>
        <w:jc w:val="center"/>
        <w:rPr>
          <w:rFonts w:ascii="Times New Roman" w:hAnsi="Times New Roman" w:cs="Times New Roman"/>
          <w:sz w:val="20"/>
          <w:szCs w:val="20"/>
        </w:rPr>
      </w:pPr>
      <w:r w:rsidRPr="001E5063">
        <w:rPr>
          <w:rFonts w:ascii="Times New Roman" w:hAnsi="Times New Roman" w:cs="Times New Roman"/>
          <w:sz w:val="20"/>
          <w:szCs w:val="20"/>
        </w:rPr>
        <w:t>Source: Denvergov.org</w:t>
      </w:r>
    </w:p>
    <w:p w14:paraId="3E4D03B8" w14:textId="088E5084" w:rsidR="00E22FC3" w:rsidRDefault="00E22FC3" w:rsidP="00E22FC3">
      <w:pPr>
        <w:spacing w:line="480" w:lineRule="auto"/>
        <w:jc w:val="center"/>
        <w:rPr>
          <w:rFonts w:ascii="Times New Roman" w:hAnsi="Times New Roman" w:cs="Times New Roman"/>
          <w:sz w:val="24"/>
          <w:szCs w:val="24"/>
        </w:rPr>
      </w:pPr>
      <w:r w:rsidRPr="00524E35">
        <w:rPr>
          <w:rFonts w:ascii="Times New Roman" w:hAnsi="Times New Roman" w:cs="Times New Roman"/>
          <w:sz w:val="24"/>
          <w:szCs w:val="24"/>
        </w:rPr>
        <w:t xml:space="preserve">Figure </w:t>
      </w:r>
      <w:r w:rsidR="0031238A">
        <w:rPr>
          <w:rFonts w:ascii="Times New Roman" w:hAnsi="Times New Roman" w:cs="Times New Roman"/>
          <w:sz w:val="24"/>
          <w:szCs w:val="24"/>
        </w:rPr>
        <w:t>2</w:t>
      </w:r>
      <w:r w:rsidRPr="00524E35">
        <w:rPr>
          <w:rFonts w:ascii="Times New Roman" w:hAnsi="Times New Roman" w:cs="Times New Roman"/>
          <w:sz w:val="24"/>
          <w:szCs w:val="24"/>
        </w:rPr>
        <w:t>. Denver Police Department Districts</w:t>
      </w:r>
      <w:r>
        <w:rPr>
          <w:rFonts w:ascii="Times New Roman" w:hAnsi="Times New Roman" w:cs="Times New Roman"/>
          <w:sz w:val="24"/>
          <w:szCs w:val="24"/>
        </w:rPr>
        <w:t xml:space="preserve"> and Precincts.</w:t>
      </w:r>
    </w:p>
    <w:p w14:paraId="2B947A8B" w14:textId="77777777" w:rsidR="00E22FC3" w:rsidRDefault="00E22FC3" w:rsidP="00E22FC3">
      <w:pPr>
        <w:spacing w:line="480" w:lineRule="auto"/>
        <w:jc w:val="center"/>
        <w:rPr>
          <w:rFonts w:ascii="Times New Roman" w:hAnsi="Times New Roman" w:cs="Times New Roman"/>
          <w:sz w:val="24"/>
          <w:szCs w:val="24"/>
        </w:rPr>
      </w:pPr>
    </w:p>
    <w:p w14:paraId="7A2DF205" w14:textId="31518024" w:rsidR="00E22FC3" w:rsidRDefault="00E22FC3" w:rsidP="00E22FC3">
      <w:pPr>
        <w:spacing w:line="480" w:lineRule="auto"/>
        <w:rPr>
          <w:rFonts w:ascii="Times New Roman" w:hAnsi="Times New Roman" w:cs="Times New Roman"/>
          <w:sz w:val="24"/>
          <w:szCs w:val="24"/>
        </w:rPr>
      </w:pPr>
      <w:r>
        <w:rPr>
          <w:rFonts w:ascii="Times New Roman" w:hAnsi="Times New Roman" w:cs="Times New Roman"/>
          <w:sz w:val="24"/>
          <w:szCs w:val="24"/>
        </w:rPr>
        <w:tab/>
        <w:t>Table 1 below provides an overview of the crime rates per 100,000 residents for the city of Denver for the period of 2010 through 2019. These rates are calculated from the crime incident data provided by the Denver Police Department and the most recent estimated population data for the city of Denver (</w:t>
      </w:r>
      <w:r w:rsidRPr="00EE58C9">
        <w:rPr>
          <w:rFonts w:ascii="Times New Roman" w:hAnsi="Times New Roman" w:cs="Times New Roman"/>
          <w:sz w:val="24"/>
          <w:szCs w:val="24"/>
        </w:rPr>
        <w:t>U.S. Census Bureau, 20</w:t>
      </w:r>
      <w:r w:rsidR="00DE5E14">
        <w:rPr>
          <w:rFonts w:ascii="Times New Roman" w:hAnsi="Times New Roman" w:cs="Times New Roman"/>
          <w:sz w:val="24"/>
          <w:szCs w:val="24"/>
        </w:rPr>
        <w:t>19</w:t>
      </w:r>
      <w:r>
        <w:rPr>
          <w:rFonts w:ascii="Times New Roman" w:hAnsi="Times New Roman" w:cs="Times New Roman"/>
          <w:sz w:val="24"/>
          <w:szCs w:val="24"/>
        </w:rPr>
        <w:t>). In general, all crimes recorded by the DPD ha</w:t>
      </w:r>
      <w:r w:rsidR="00634F6F">
        <w:rPr>
          <w:rFonts w:ascii="Times New Roman" w:hAnsi="Times New Roman" w:cs="Times New Roman"/>
          <w:sz w:val="24"/>
          <w:szCs w:val="24"/>
        </w:rPr>
        <w:t>ve</w:t>
      </w:r>
      <w:r>
        <w:rPr>
          <w:rFonts w:ascii="Times New Roman" w:hAnsi="Times New Roman" w:cs="Times New Roman"/>
          <w:sz w:val="24"/>
          <w:szCs w:val="24"/>
        </w:rPr>
        <w:t xml:space="preserve"> increased yearly since 2010, but this trend appears to have stalled in recent years. The homicide rate appeared steady before dramatically increasing in 2015 and again in 2018. The rate of robberies experienced an increase in 2011 and 2012 but has remained </w:t>
      </w:r>
      <w:r>
        <w:rPr>
          <w:rFonts w:ascii="Times New Roman" w:hAnsi="Times New Roman" w:cs="Times New Roman"/>
          <w:sz w:val="24"/>
          <w:szCs w:val="24"/>
        </w:rPr>
        <w:lastRenderedPageBreak/>
        <w:t>stable through 2019. Finally, the rate of aggravated assaults increased through 2012 and then remained stable until 2015, where it began increasing again.</w:t>
      </w:r>
    </w:p>
    <w:p w14:paraId="4FAAAD9D" w14:textId="77777777" w:rsidR="00E22FC3" w:rsidRDefault="00E22FC3" w:rsidP="00E22FC3">
      <w:pPr>
        <w:spacing w:line="480" w:lineRule="auto"/>
        <w:rPr>
          <w:rFonts w:ascii="Times New Roman" w:hAnsi="Times New Roman" w:cs="Times New Roman"/>
          <w:sz w:val="24"/>
          <w:szCs w:val="24"/>
        </w:rPr>
      </w:pPr>
    </w:p>
    <w:p w14:paraId="61D34D5B" w14:textId="77777777" w:rsidR="00E22FC3" w:rsidRDefault="00E22FC3" w:rsidP="00E22FC3">
      <w:pPr>
        <w:spacing w:line="480" w:lineRule="auto"/>
        <w:jc w:val="center"/>
        <w:rPr>
          <w:rFonts w:ascii="Times New Roman" w:hAnsi="Times New Roman" w:cs="Times New Roman"/>
          <w:sz w:val="24"/>
          <w:szCs w:val="24"/>
        </w:rPr>
      </w:pPr>
      <w:r w:rsidRPr="001E5063">
        <w:rPr>
          <w:noProof/>
        </w:rPr>
        <w:drawing>
          <wp:inline distT="0" distB="0" distL="0" distR="0" wp14:anchorId="616A8183" wp14:editId="4DF7755A">
            <wp:extent cx="3581400" cy="2809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809875"/>
                    </a:xfrm>
                    <a:prstGeom prst="rect">
                      <a:avLst/>
                    </a:prstGeom>
                    <a:noFill/>
                    <a:ln>
                      <a:noFill/>
                    </a:ln>
                  </pic:spPr>
                </pic:pic>
              </a:graphicData>
            </a:graphic>
          </wp:inline>
        </w:drawing>
      </w:r>
    </w:p>
    <w:p w14:paraId="024B766D" w14:textId="77777777" w:rsidR="00E22FC3" w:rsidRDefault="00E22FC3" w:rsidP="00E22FC3">
      <w:pPr>
        <w:spacing w:line="480" w:lineRule="auto"/>
        <w:rPr>
          <w:rFonts w:ascii="Times New Roman" w:hAnsi="Times New Roman" w:cs="Times New Roman"/>
          <w:sz w:val="24"/>
          <w:szCs w:val="24"/>
        </w:rPr>
      </w:pPr>
    </w:p>
    <w:p w14:paraId="5BCC9255" w14:textId="77777777" w:rsidR="00BD4022" w:rsidRDefault="00987113" w:rsidP="002F64BC">
      <w:pPr>
        <w:spacing w:line="480" w:lineRule="auto"/>
        <w:rPr>
          <w:rFonts w:ascii="Times New Roman" w:hAnsi="Times New Roman" w:cs="Times New Roman"/>
          <w:noProof/>
          <w:sz w:val="24"/>
          <w:szCs w:val="24"/>
        </w:rPr>
      </w:pPr>
      <w:r>
        <w:rPr>
          <w:rFonts w:ascii="Times New Roman" w:hAnsi="Times New Roman" w:cs="Times New Roman"/>
          <w:sz w:val="24"/>
          <w:szCs w:val="24"/>
        </w:rPr>
        <w:tab/>
        <w:t xml:space="preserve">The </w:t>
      </w:r>
      <w:r w:rsidR="0071285B">
        <w:rPr>
          <w:rFonts w:ascii="Times New Roman" w:hAnsi="Times New Roman" w:cs="Times New Roman"/>
          <w:sz w:val="24"/>
          <w:szCs w:val="24"/>
        </w:rPr>
        <w:t xml:space="preserve">four </w:t>
      </w:r>
      <w:r>
        <w:rPr>
          <w:rFonts w:ascii="Times New Roman" w:hAnsi="Times New Roman" w:cs="Times New Roman"/>
          <w:sz w:val="24"/>
          <w:szCs w:val="24"/>
        </w:rPr>
        <w:t xml:space="preserve">ShotSpotter areas examined in this report are presented in Figure 3. The first site </w:t>
      </w:r>
      <w:r w:rsidR="0071285B">
        <w:rPr>
          <w:rFonts w:ascii="Times New Roman" w:hAnsi="Times New Roman" w:cs="Times New Roman"/>
          <w:sz w:val="24"/>
          <w:szCs w:val="24"/>
        </w:rPr>
        <w:t xml:space="preserve">that received the technology </w:t>
      </w:r>
      <w:r>
        <w:rPr>
          <w:rFonts w:ascii="Times New Roman" w:hAnsi="Times New Roman" w:cs="Times New Roman"/>
          <w:sz w:val="24"/>
          <w:szCs w:val="24"/>
        </w:rPr>
        <w:t xml:space="preserve">was the North Area outlined in pink. This area began operation on </w:t>
      </w:r>
      <w:r w:rsidRPr="00987113">
        <w:rPr>
          <w:rFonts w:ascii="Times New Roman" w:hAnsi="Times New Roman" w:cs="Times New Roman"/>
          <w:sz w:val="24"/>
          <w:szCs w:val="24"/>
        </w:rPr>
        <w:t>January 8, 2015</w:t>
      </w:r>
      <w:r>
        <w:rPr>
          <w:rFonts w:ascii="Times New Roman" w:hAnsi="Times New Roman" w:cs="Times New Roman"/>
          <w:sz w:val="24"/>
          <w:szCs w:val="24"/>
        </w:rPr>
        <w:t xml:space="preserve">. The West Area outlined in red was the second area that </w:t>
      </w:r>
      <w:r w:rsidR="00634F6F">
        <w:rPr>
          <w:rFonts w:ascii="Times New Roman" w:hAnsi="Times New Roman" w:cs="Times New Roman"/>
          <w:sz w:val="24"/>
          <w:szCs w:val="24"/>
        </w:rPr>
        <w:t xml:space="preserve">implemented </w:t>
      </w:r>
      <w:r w:rsidR="0071285B">
        <w:rPr>
          <w:rFonts w:ascii="Times New Roman" w:hAnsi="Times New Roman" w:cs="Times New Roman"/>
          <w:sz w:val="24"/>
          <w:szCs w:val="24"/>
        </w:rPr>
        <w:t xml:space="preserve">ShotSpotter </w:t>
      </w:r>
      <w:r w:rsidR="00634F6F">
        <w:rPr>
          <w:rFonts w:ascii="Times New Roman" w:hAnsi="Times New Roman" w:cs="Times New Roman"/>
          <w:sz w:val="24"/>
          <w:szCs w:val="24"/>
        </w:rPr>
        <w:t>on</w:t>
      </w:r>
      <w:r>
        <w:rPr>
          <w:rFonts w:ascii="Times New Roman" w:hAnsi="Times New Roman" w:cs="Times New Roman"/>
          <w:sz w:val="24"/>
          <w:szCs w:val="24"/>
        </w:rPr>
        <w:t xml:space="preserve"> </w:t>
      </w:r>
      <w:r w:rsidRPr="00987113">
        <w:rPr>
          <w:rFonts w:ascii="Times New Roman" w:hAnsi="Times New Roman" w:cs="Times New Roman"/>
          <w:sz w:val="24"/>
          <w:szCs w:val="24"/>
        </w:rPr>
        <w:t>April 23, 2016</w:t>
      </w:r>
      <w:r>
        <w:rPr>
          <w:rFonts w:ascii="Times New Roman" w:hAnsi="Times New Roman" w:cs="Times New Roman"/>
          <w:sz w:val="24"/>
          <w:szCs w:val="24"/>
        </w:rPr>
        <w:t>. The Mon</w:t>
      </w:r>
      <w:r w:rsidR="001C07A1">
        <w:rPr>
          <w:rFonts w:ascii="Times New Roman" w:hAnsi="Times New Roman" w:cs="Times New Roman"/>
          <w:sz w:val="24"/>
          <w:szCs w:val="24"/>
        </w:rPr>
        <w:t>t</w:t>
      </w:r>
      <w:r>
        <w:rPr>
          <w:rFonts w:ascii="Times New Roman" w:hAnsi="Times New Roman" w:cs="Times New Roman"/>
          <w:sz w:val="24"/>
          <w:szCs w:val="24"/>
        </w:rPr>
        <w:t>bello Area</w:t>
      </w:r>
      <w:r w:rsidR="00634F6F">
        <w:rPr>
          <w:rFonts w:ascii="Times New Roman" w:hAnsi="Times New Roman" w:cs="Times New Roman"/>
          <w:sz w:val="24"/>
          <w:szCs w:val="24"/>
        </w:rPr>
        <w:t xml:space="preserve">, </w:t>
      </w:r>
      <w:r>
        <w:rPr>
          <w:rFonts w:ascii="Times New Roman" w:hAnsi="Times New Roman" w:cs="Times New Roman"/>
          <w:sz w:val="24"/>
          <w:szCs w:val="24"/>
        </w:rPr>
        <w:t>outlined in purple</w:t>
      </w:r>
      <w:r w:rsidR="00634F6F">
        <w:rPr>
          <w:rFonts w:ascii="Times New Roman" w:hAnsi="Times New Roman" w:cs="Times New Roman"/>
          <w:sz w:val="24"/>
          <w:szCs w:val="24"/>
        </w:rPr>
        <w:t>,</w:t>
      </w:r>
      <w:r>
        <w:rPr>
          <w:rFonts w:ascii="Times New Roman" w:hAnsi="Times New Roman" w:cs="Times New Roman"/>
          <w:sz w:val="24"/>
          <w:szCs w:val="24"/>
        </w:rPr>
        <w:t xml:space="preserve"> started operating on </w:t>
      </w:r>
      <w:r w:rsidRPr="00987113">
        <w:rPr>
          <w:rFonts w:ascii="Times New Roman" w:hAnsi="Times New Roman" w:cs="Times New Roman"/>
          <w:sz w:val="24"/>
          <w:szCs w:val="24"/>
        </w:rPr>
        <w:t>September 21, 2016</w:t>
      </w:r>
      <w:r>
        <w:rPr>
          <w:rFonts w:ascii="Times New Roman" w:hAnsi="Times New Roman" w:cs="Times New Roman"/>
          <w:sz w:val="24"/>
          <w:szCs w:val="24"/>
        </w:rPr>
        <w:t>. Finally</w:t>
      </w:r>
      <w:r w:rsidRPr="00987113">
        <w:rPr>
          <w:rFonts w:ascii="Times New Roman" w:hAnsi="Times New Roman" w:cs="Times New Roman"/>
          <w:sz w:val="24"/>
          <w:szCs w:val="24"/>
        </w:rPr>
        <w:t xml:space="preserve">, the East Colfax area </w:t>
      </w:r>
      <w:r>
        <w:rPr>
          <w:rFonts w:ascii="Times New Roman" w:hAnsi="Times New Roman" w:cs="Times New Roman"/>
          <w:sz w:val="24"/>
          <w:szCs w:val="24"/>
        </w:rPr>
        <w:t xml:space="preserve">outlined in yellow came online </w:t>
      </w:r>
      <w:r w:rsidRPr="00987113">
        <w:rPr>
          <w:rFonts w:ascii="Times New Roman" w:hAnsi="Times New Roman" w:cs="Times New Roman"/>
          <w:sz w:val="24"/>
          <w:szCs w:val="24"/>
        </w:rPr>
        <w:t>on March 30, 2018</w:t>
      </w:r>
      <w:r>
        <w:rPr>
          <w:rFonts w:ascii="Times New Roman" w:hAnsi="Times New Roman" w:cs="Times New Roman"/>
          <w:sz w:val="24"/>
          <w:szCs w:val="24"/>
        </w:rPr>
        <w:t xml:space="preserve">. The newest area of Downtown Denver is excluded from this report as it began on </w:t>
      </w:r>
      <w:r w:rsidRPr="00987113">
        <w:rPr>
          <w:rFonts w:ascii="Times New Roman" w:hAnsi="Times New Roman" w:cs="Times New Roman"/>
          <w:sz w:val="24"/>
          <w:szCs w:val="24"/>
        </w:rPr>
        <w:t>July 9, 2020</w:t>
      </w:r>
      <w:r w:rsidR="0071285B">
        <w:rPr>
          <w:rFonts w:ascii="Times New Roman" w:hAnsi="Times New Roman" w:cs="Times New Roman"/>
          <w:sz w:val="24"/>
          <w:szCs w:val="24"/>
        </w:rPr>
        <w:t>,</w:t>
      </w:r>
      <w:r>
        <w:rPr>
          <w:rFonts w:ascii="Times New Roman" w:hAnsi="Times New Roman" w:cs="Times New Roman"/>
          <w:sz w:val="24"/>
          <w:szCs w:val="24"/>
        </w:rPr>
        <w:t xml:space="preserve"> after the last date of data collection for these evaluations (June 30, 2020).</w:t>
      </w:r>
      <w:r w:rsidR="00BD4022" w:rsidRPr="00BD4022">
        <w:rPr>
          <w:rFonts w:ascii="Times New Roman" w:hAnsi="Times New Roman" w:cs="Times New Roman"/>
          <w:noProof/>
          <w:sz w:val="24"/>
          <w:szCs w:val="24"/>
        </w:rPr>
        <w:t xml:space="preserve"> </w:t>
      </w:r>
    </w:p>
    <w:p w14:paraId="6750F49D" w14:textId="11A98BE1" w:rsidR="00E353AD" w:rsidRDefault="00BD4022" w:rsidP="002774C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AFB15E" wp14:editId="17344E13">
            <wp:extent cx="5020733" cy="438627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010" cy="4398750"/>
                    </a:xfrm>
                    <a:prstGeom prst="rect">
                      <a:avLst/>
                    </a:prstGeom>
                    <a:noFill/>
                    <a:ln>
                      <a:noFill/>
                    </a:ln>
                  </pic:spPr>
                </pic:pic>
              </a:graphicData>
            </a:graphic>
          </wp:inline>
        </w:drawing>
      </w:r>
    </w:p>
    <w:p w14:paraId="3067EAD1" w14:textId="18C69D8D" w:rsidR="00BD4022" w:rsidRDefault="00BD4022" w:rsidP="002774C7">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3. ShotSpotter Detection Areas.</w:t>
      </w:r>
    </w:p>
    <w:p w14:paraId="1696E545" w14:textId="77777777" w:rsidR="00BD4022" w:rsidRDefault="00BD4022" w:rsidP="002774C7">
      <w:pPr>
        <w:spacing w:line="480" w:lineRule="auto"/>
        <w:jc w:val="center"/>
        <w:rPr>
          <w:rFonts w:ascii="Times New Roman" w:hAnsi="Times New Roman" w:cs="Times New Roman"/>
          <w:sz w:val="24"/>
          <w:szCs w:val="24"/>
        </w:rPr>
      </w:pPr>
    </w:p>
    <w:p w14:paraId="745243D0" w14:textId="29F18541" w:rsidR="008F4C1B" w:rsidRDefault="00E353AD" w:rsidP="002F64BC">
      <w:pPr>
        <w:spacing w:line="480" w:lineRule="auto"/>
        <w:rPr>
          <w:rFonts w:ascii="Times New Roman" w:hAnsi="Times New Roman" w:cs="Times New Roman"/>
          <w:sz w:val="24"/>
          <w:szCs w:val="24"/>
        </w:rPr>
      </w:pPr>
      <w:r>
        <w:rPr>
          <w:rFonts w:ascii="Times New Roman" w:hAnsi="Times New Roman" w:cs="Times New Roman"/>
          <w:sz w:val="24"/>
          <w:szCs w:val="24"/>
        </w:rPr>
        <w:tab/>
      </w:r>
      <w:r w:rsidR="008F4C1B">
        <w:rPr>
          <w:rFonts w:ascii="Times New Roman" w:hAnsi="Times New Roman" w:cs="Times New Roman"/>
          <w:sz w:val="24"/>
          <w:szCs w:val="24"/>
        </w:rPr>
        <w:t xml:space="preserve">In addition to the four ShotSpotter areas, we also required a control area that does not receive any ShotSpotter coverage. The main difficulty with identifying this area is that the ShotSpotter system can detect gunshots that occur outside the catchment area. Officers are deployed to these gunshot events, which implies that locations near the catchment location still receive benefit from the presence of ShotSpotter. Although this effect is beneficial to citizens, it creates problems during evaluation. Our solution to this problem was to examine the </w:t>
      </w:r>
      <w:r w:rsidR="00BD4022">
        <w:rPr>
          <w:rFonts w:ascii="Times New Roman" w:hAnsi="Times New Roman" w:cs="Times New Roman"/>
          <w:sz w:val="24"/>
          <w:szCs w:val="24"/>
        </w:rPr>
        <w:t xml:space="preserve">distribution of ShotSpotter initiated calls for service around each of the four target areas. We found that the most distant ShotSpotter call for service was over 3,500 feet from the boundary of the originating </w:t>
      </w:r>
      <w:r w:rsidR="00BD4022">
        <w:rPr>
          <w:rFonts w:ascii="Times New Roman" w:hAnsi="Times New Roman" w:cs="Times New Roman"/>
          <w:sz w:val="24"/>
          <w:szCs w:val="24"/>
        </w:rPr>
        <w:lastRenderedPageBreak/>
        <w:t>site. We then created a 3,600-foot buffer zone around each of the catchment areas. Figure 4 shows the locations of the buffer zones around each target location. The area outside all the buffer zones serves as a non-equivalent control for all the areas. Although the extent and distribution of crime is not similar to the catchment areas, this area still serves as an acceptable control area because we are only interested in whether there are observed changes in crime corresponding to the start time of each ShotSpotter site. Since this area should not be affected by ShotSpotter, finding that crime changes when ShotSpotter began in one of the target areas is evidence against the success of ShotSpotter.</w:t>
      </w:r>
    </w:p>
    <w:p w14:paraId="347B3ADA" w14:textId="239A6E26" w:rsidR="00987113" w:rsidRDefault="00491E77" w:rsidP="002774C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D4022" w:rsidRPr="00BD4022">
        <w:rPr>
          <w:rFonts w:ascii="Times New Roman" w:hAnsi="Times New Roman" w:cs="Times New Roman"/>
          <w:noProof/>
          <w:sz w:val="24"/>
          <w:szCs w:val="24"/>
        </w:rPr>
        <w:drawing>
          <wp:inline distT="0" distB="0" distL="0" distR="0" wp14:anchorId="7D5F8C66" wp14:editId="33DA1D27">
            <wp:extent cx="5143500" cy="4324350"/>
            <wp:effectExtent l="0" t="0" r="0" b="0"/>
            <wp:docPr id="12" name="Picture 12" descr="C:\Users\Marc\Downloads\ShotSpotter Buffer 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Downloads\ShotSpotter Buffer Zon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4324350"/>
                    </a:xfrm>
                    <a:prstGeom prst="rect">
                      <a:avLst/>
                    </a:prstGeom>
                    <a:noFill/>
                    <a:ln>
                      <a:noFill/>
                    </a:ln>
                  </pic:spPr>
                </pic:pic>
              </a:graphicData>
            </a:graphic>
          </wp:inline>
        </w:drawing>
      </w:r>
    </w:p>
    <w:p w14:paraId="26B6F43A" w14:textId="757EC712" w:rsidR="00BD4022" w:rsidRDefault="00BD4022" w:rsidP="002774C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4. </w:t>
      </w:r>
      <w:r w:rsidR="0023685F">
        <w:rPr>
          <w:rFonts w:ascii="Times New Roman" w:hAnsi="Times New Roman" w:cs="Times New Roman"/>
          <w:sz w:val="24"/>
          <w:szCs w:val="24"/>
        </w:rPr>
        <w:t xml:space="preserve">Location of Buffer Zones </w:t>
      </w:r>
      <w:r w:rsidR="002774C7">
        <w:rPr>
          <w:rFonts w:ascii="Times New Roman" w:hAnsi="Times New Roman" w:cs="Times New Roman"/>
          <w:sz w:val="24"/>
          <w:szCs w:val="24"/>
        </w:rPr>
        <w:t>around</w:t>
      </w:r>
      <w:r w:rsidR="0023685F">
        <w:rPr>
          <w:rFonts w:ascii="Times New Roman" w:hAnsi="Times New Roman" w:cs="Times New Roman"/>
          <w:sz w:val="24"/>
          <w:szCs w:val="24"/>
        </w:rPr>
        <w:t xml:space="preserve"> the ShotSpotter Detection Areas.</w:t>
      </w:r>
    </w:p>
    <w:p w14:paraId="05CBAD3E" w14:textId="77777777" w:rsidR="002774C7" w:rsidRDefault="002774C7" w:rsidP="002774C7">
      <w:pPr>
        <w:spacing w:line="480" w:lineRule="auto"/>
        <w:jc w:val="center"/>
        <w:rPr>
          <w:rFonts w:ascii="Times New Roman" w:hAnsi="Times New Roman" w:cs="Times New Roman"/>
          <w:sz w:val="24"/>
          <w:szCs w:val="24"/>
        </w:rPr>
      </w:pPr>
    </w:p>
    <w:p w14:paraId="2CA93768" w14:textId="0AD9BD71" w:rsidR="00987113" w:rsidRPr="007A1BE8" w:rsidRDefault="00987113" w:rsidP="00987113">
      <w:pPr>
        <w:spacing w:line="480" w:lineRule="auto"/>
        <w:rPr>
          <w:rFonts w:ascii="Times New Roman" w:hAnsi="Times New Roman" w:cs="Times New Roman"/>
          <w:b/>
          <w:i/>
          <w:sz w:val="24"/>
          <w:szCs w:val="24"/>
        </w:rPr>
      </w:pPr>
      <w:r w:rsidRPr="007A1BE8">
        <w:rPr>
          <w:rFonts w:ascii="Times New Roman" w:hAnsi="Times New Roman" w:cs="Times New Roman"/>
          <w:b/>
          <w:i/>
          <w:sz w:val="24"/>
          <w:szCs w:val="24"/>
        </w:rPr>
        <w:lastRenderedPageBreak/>
        <w:t>Dat</w:t>
      </w:r>
      <w:r w:rsidR="0071285B">
        <w:rPr>
          <w:rFonts w:ascii="Times New Roman" w:hAnsi="Times New Roman" w:cs="Times New Roman"/>
          <w:b/>
          <w:i/>
          <w:sz w:val="24"/>
          <w:szCs w:val="24"/>
        </w:rPr>
        <w:t>a</w:t>
      </w:r>
    </w:p>
    <w:p w14:paraId="012A7338" w14:textId="29176834" w:rsidR="00427C5B" w:rsidRDefault="00987113" w:rsidP="0098711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this evaluation, the Denver Police Department provided data on all crime incidents spanning January </w:t>
      </w:r>
      <w:r w:rsidR="0071285B">
        <w:rPr>
          <w:rFonts w:ascii="Times New Roman" w:hAnsi="Times New Roman" w:cs="Times New Roman"/>
          <w:sz w:val="24"/>
          <w:szCs w:val="24"/>
        </w:rPr>
        <w:t xml:space="preserve">1, </w:t>
      </w:r>
      <w:r>
        <w:rPr>
          <w:rFonts w:ascii="Times New Roman" w:hAnsi="Times New Roman" w:cs="Times New Roman"/>
          <w:sz w:val="24"/>
          <w:szCs w:val="24"/>
        </w:rPr>
        <w:t xml:space="preserve">2010 to </w:t>
      </w:r>
      <w:r w:rsidR="0071285B">
        <w:rPr>
          <w:rFonts w:ascii="Times New Roman" w:hAnsi="Times New Roman" w:cs="Times New Roman"/>
          <w:sz w:val="24"/>
          <w:szCs w:val="24"/>
        </w:rPr>
        <w:t>June 30,</w:t>
      </w:r>
      <w:r w:rsidR="00741A50">
        <w:rPr>
          <w:rFonts w:ascii="Times New Roman" w:hAnsi="Times New Roman" w:cs="Times New Roman"/>
          <w:sz w:val="24"/>
          <w:szCs w:val="24"/>
        </w:rPr>
        <w:t xml:space="preserve"> 2020</w:t>
      </w:r>
      <w:r w:rsidR="0071285B">
        <w:rPr>
          <w:rFonts w:ascii="Times New Roman" w:hAnsi="Times New Roman" w:cs="Times New Roman"/>
          <w:sz w:val="24"/>
          <w:szCs w:val="24"/>
        </w:rPr>
        <w:t xml:space="preserve"> (Q2 2020)</w:t>
      </w:r>
      <w:r w:rsidR="002774C7">
        <w:rPr>
          <w:rFonts w:ascii="Times New Roman" w:hAnsi="Times New Roman" w:cs="Times New Roman"/>
          <w:sz w:val="24"/>
          <w:szCs w:val="24"/>
        </w:rPr>
        <w:t>.</w:t>
      </w:r>
      <w:r w:rsidR="0023685F">
        <w:rPr>
          <w:rFonts w:ascii="Times New Roman" w:hAnsi="Times New Roman" w:cs="Times New Roman"/>
          <w:sz w:val="24"/>
          <w:szCs w:val="24"/>
        </w:rPr>
        <w:t xml:space="preserve"> </w:t>
      </w:r>
      <w:r w:rsidR="002774C7">
        <w:rPr>
          <w:rFonts w:ascii="Times New Roman" w:hAnsi="Times New Roman" w:cs="Times New Roman"/>
          <w:sz w:val="24"/>
          <w:szCs w:val="24"/>
        </w:rPr>
        <w:t>O</w:t>
      </w:r>
      <w:r w:rsidR="0023685F">
        <w:rPr>
          <w:rFonts w:ascii="Times New Roman" w:hAnsi="Times New Roman" w:cs="Times New Roman"/>
          <w:sz w:val="24"/>
          <w:szCs w:val="24"/>
        </w:rPr>
        <w:t>nly data through 2019 is considered in this evaluation</w:t>
      </w:r>
      <w:r>
        <w:rPr>
          <w:rFonts w:ascii="Times New Roman" w:hAnsi="Times New Roman" w:cs="Times New Roman"/>
          <w:sz w:val="24"/>
          <w:szCs w:val="24"/>
        </w:rPr>
        <w:t>.</w:t>
      </w:r>
      <w:r w:rsidR="005F6CCA">
        <w:rPr>
          <w:rFonts w:ascii="Times New Roman" w:hAnsi="Times New Roman" w:cs="Times New Roman"/>
          <w:sz w:val="24"/>
          <w:szCs w:val="24"/>
          <w:vertAlign w:val="superscript"/>
        </w:rPr>
        <w:t>2</w:t>
      </w:r>
      <w:r w:rsidR="00741A50">
        <w:rPr>
          <w:rFonts w:ascii="Times New Roman" w:hAnsi="Times New Roman" w:cs="Times New Roman"/>
          <w:sz w:val="24"/>
          <w:szCs w:val="24"/>
        </w:rPr>
        <w:t xml:space="preserve"> The DPD recorded </w:t>
      </w:r>
      <w:r w:rsidR="005F6CCA">
        <w:rPr>
          <w:rFonts w:ascii="Times New Roman" w:hAnsi="Times New Roman" w:cs="Times New Roman"/>
          <w:sz w:val="24"/>
          <w:szCs w:val="24"/>
        </w:rPr>
        <w:t>577,119 i</w:t>
      </w:r>
      <w:r w:rsidR="00741A50">
        <w:rPr>
          <w:rFonts w:ascii="Times New Roman" w:hAnsi="Times New Roman" w:cs="Times New Roman"/>
          <w:sz w:val="24"/>
          <w:szCs w:val="24"/>
        </w:rPr>
        <w:t>ncidents during this period.</w:t>
      </w:r>
      <w:r w:rsidR="0011014D">
        <w:rPr>
          <w:rFonts w:ascii="Times New Roman" w:hAnsi="Times New Roman" w:cs="Times New Roman"/>
          <w:sz w:val="24"/>
          <w:szCs w:val="24"/>
          <w:vertAlign w:val="superscript"/>
        </w:rPr>
        <w:t>3</w:t>
      </w:r>
      <w:r w:rsidR="00741A50">
        <w:rPr>
          <w:rFonts w:ascii="Times New Roman" w:hAnsi="Times New Roman" w:cs="Times New Roman"/>
          <w:sz w:val="24"/>
          <w:szCs w:val="24"/>
        </w:rPr>
        <w:t xml:space="preserve"> </w:t>
      </w:r>
      <w:r w:rsidR="00C83A9B">
        <w:rPr>
          <w:rFonts w:ascii="Times New Roman" w:hAnsi="Times New Roman" w:cs="Times New Roman"/>
          <w:sz w:val="24"/>
          <w:szCs w:val="24"/>
        </w:rPr>
        <w:t>The incident data were used to obtain monthly crime counts for each of the ShotSpotter areas as well as the area Outside the Buffer Zones.</w:t>
      </w:r>
    </w:p>
    <w:p w14:paraId="6A839BA9" w14:textId="5E7A1380" w:rsidR="00987113" w:rsidRDefault="00741A50" w:rsidP="002F64BC">
      <w:pPr>
        <w:spacing w:line="480" w:lineRule="auto"/>
        <w:rPr>
          <w:rFonts w:ascii="Times New Roman" w:hAnsi="Times New Roman" w:cs="Times New Roman"/>
          <w:sz w:val="24"/>
          <w:szCs w:val="24"/>
        </w:rPr>
      </w:pPr>
      <w:r>
        <w:rPr>
          <w:rFonts w:ascii="Times New Roman" w:hAnsi="Times New Roman" w:cs="Times New Roman"/>
          <w:sz w:val="24"/>
          <w:szCs w:val="24"/>
        </w:rPr>
        <w:tab/>
        <w:t>The DPD also provided calls for service data for this same period. In this system, calls originating from ShotSpotter were identified using a unique source indicat</w:t>
      </w:r>
      <w:r w:rsidR="0071285B">
        <w:rPr>
          <w:rFonts w:ascii="Times New Roman" w:hAnsi="Times New Roman" w:cs="Times New Roman"/>
          <w:sz w:val="24"/>
          <w:szCs w:val="24"/>
        </w:rPr>
        <w:t>or</w:t>
      </w:r>
      <w:r>
        <w:rPr>
          <w:rFonts w:ascii="Times New Roman" w:hAnsi="Times New Roman" w:cs="Times New Roman"/>
          <w:sz w:val="24"/>
          <w:szCs w:val="24"/>
        </w:rPr>
        <w:t xml:space="preserve"> and can be separated from citizen-initiated and officer-initiated calls for service. </w:t>
      </w:r>
      <w:r w:rsidR="00C83A9B">
        <w:rPr>
          <w:rFonts w:ascii="Times New Roman" w:hAnsi="Times New Roman" w:cs="Times New Roman"/>
          <w:sz w:val="24"/>
          <w:szCs w:val="24"/>
        </w:rPr>
        <w:t>These data are used for descriptive purposes.</w:t>
      </w:r>
      <w:r w:rsidR="0011014D">
        <w:rPr>
          <w:rFonts w:ascii="Times New Roman" w:hAnsi="Times New Roman" w:cs="Times New Roman"/>
          <w:sz w:val="24"/>
          <w:szCs w:val="24"/>
          <w:vertAlign w:val="superscript"/>
        </w:rPr>
        <w:t>4</w:t>
      </w:r>
      <w:r w:rsidR="00C83A9B">
        <w:rPr>
          <w:rFonts w:ascii="Times New Roman" w:hAnsi="Times New Roman" w:cs="Times New Roman"/>
          <w:sz w:val="24"/>
          <w:szCs w:val="24"/>
        </w:rPr>
        <w:t xml:space="preserve"> </w:t>
      </w:r>
    </w:p>
    <w:p w14:paraId="6A066A49" w14:textId="37DC96F6" w:rsidR="00A23169" w:rsidRDefault="00A23169" w:rsidP="00A231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consider three main outcomes in this study: robbery with firearms, aggravated assaults with firearms, and serious violent crimes with firearms. </w:t>
      </w:r>
      <w:r w:rsidR="00F76663">
        <w:rPr>
          <w:rFonts w:ascii="Times New Roman" w:hAnsi="Times New Roman" w:cs="Times New Roman"/>
          <w:sz w:val="24"/>
          <w:szCs w:val="24"/>
        </w:rPr>
        <w:t>A criminal event is considered to involve a firearm if the DPD recorded the presence or use of any handgun, rifle, or other non-homemade firearm. Serious violent crimes with firearms is an aggregate measure of homicides, sexual assaults, robberies, and aggravated assaults involving a firearm. While reliance on official police reports may understate the extent of crime experienced by residents, underreporting of criminal events is much lower for serious crime (see</w:t>
      </w:r>
      <w:r w:rsidR="00F76663" w:rsidRPr="00EE58C9">
        <w:rPr>
          <w:rFonts w:ascii="Times New Roman" w:hAnsi="Times New Roman" w:cs="Times New Roman"/>
          <w:sz w:val="24"/>
          <w:szCs w:val="24"/>
        </w:rPr>
        <w:t xml:space="preserve"> Mosher et al.</w:t>
      </w:r>
      <w:r w:rsidR="00634F6F">
        <w:rPr>
          <w:rFonts w:ascii="Times New Roman" w:hAnsi="Times New Roman" w:cs="Times New Roman"/>
          <w:sz w:val="24"/>
          <w:szCs w:val="24"/>
        </w:rPr>
        <w:t>,</w:t>
      </w:r>
      <w:r w:rsidR="00F76663" w:rsidRPr="00EE58C9">
        <w:rPr>
          <w:rFonts w:ascii="Times New Roman" w:hAnsi="Times New Roman" w:cs="Times New Roman"/>
          <w:sz w:val="24"/>
          <w:szCs w:val="24"/>
        </w:rPr>
        <w:t xml:space="preserve"> 2011</w:t>
      </w:r>
      <w:r w:rsidR="00634F6F">
        <w:rPr>
          <w:rFonts w:ascii="Times New Roman" w:hAnsi="Times New Roman" w:cs="Times New Roman"/>
          <w:sz w:val="24"/>
          <w:szCs w:val="24"/>
        </w:rPr>
        <w:t xml:space="preserve">; </w:t>
      </w:r>
      <w:r w:rsidR="00634F6F" w:rsidRPr="00EE58C9">
        <w:rPr>
          <w:rFonts w:ascii="Times New Roman" w:hAnsi="Times New Roman" w:cs="Times New Roman"/>
          <w:sz w:val="24"/>
          <w:szCs w:val="24"/>
        </w:rPr>
        <w:t>O’Brien, 1985</w:t>
      </w:r>
      <w:r w:rsidR="00F76663" w:rsidRPr="00EE58C9">
        <w:rPr>
          <w:rFonts w:ascii="Times New Roman" w:hAnsi="Times New Roman" w:cs="Times New Roman"/>
          <w:sz w:val="24"/>
          <w:szCs w:val="24"/>
        </w:rPr>
        <w:t>).</w:t>
      </w:r>
    </w:p>
    <w:p w14:paraId="1FB30C78" w14:textId="0C4AF556" w:rsidR="00F76663" w:rsidRDefault="00F76663" w:rsidP="00F76663">
      <w:pPr>
        <w:spacing w:line="480" w:lineRule="auto"/>
        <w:rPr>
          <w:rFonts w:ascii="Times New Roman" w:hAnsi="Times New Roman" w:cs="Times New Roman"/>
          <w:sz w:val="24"/>
          <w:szCs w:val="24"/>
        </w:rPr>
      </w:pPr>
      <w:r w:rsidRPr="002774C7">
        <w:rPr>
          <w:rFonts w:ascii="Times New Roman" w:hAnsi="Times New Roman" w:cs="Times New Roman"/>
          <w:b/>
          <w:i/>
          <w:sz w:val="24"/>
          <w:szCs w:val="24"/>
        </w:rPr>
        <w:t>Research Design</w:t>
      </w:r>
    </w:p>
    <w:p w14:paraId="14098897" w14:textId="5015E289" w:rsidR="00987113" w:rsidRDefault="00F76663" w:rsidP="002F64BC">
      <w:pPr>
        <w:spacing w:line="480" w:lineRule="auto"/>
        <w:rPr>
          <w:rFonts w:ascii="Times New Roman" w:hAnsi="Times New Roman" w:cs="Times New Roman"/>
          <w:sz w:val="24"/>
          <w:szCs w:val="24"/>
        </w:rPr>
      </w:pPr>
      <w:r>
        <w:rPr>
          <w:rFonts w:ascii="Times New Roman" w:hAnsi="Times New Roman" w:cs="Times New Roman"/>
          <w:sz w:val="24"/>
          <w:szCs w:val="24"/>
        </w:rPr>
        <w:tab/>
      </w:r>
      <w:r w:rsidR="009C1858">
        <w:rPr>
          <w:rFonts w:ascii="Times New Roman" w:hAnsi="Times New Roman" w:cs="Times New Roman"/>
          <w:sz w:val="24"/>
          <w:szCs w:val="24"/>
        </w:rPr>
        <w:t xml:space="preserve">Because the ShotSpotter interventions have fixed start dates, an Interrupted Time Series (ITS) design </w:t>
      </w:r>
      <w:r w:rsidR="00026574">
        <w:rPr>
          <w:rFonts w:ascii="Times New Roman" w:hAnsi="Times New Roman" w:cs="Times New Roman"/>
          <w:sz w:val="24"/>
          <w:szCs w:val="24"/>
        </w:rPr>
        <w:t>was</w:t>
      </w:r>
      <w:r w:rsidR="009C1858">
        <w:rPr>
          <w:rFonts w:ascii="Times New Roman" w:hAnsi="Times New Roman" w:cs="Times New Roman"/>
          <w:sz w:val="24"/>
          <w:szCs w:val="24"/>
        </w:rPr>
        <w:t xml:space="preserve"> used to evaluate their effectiveness. The ITS design is a strong quasi-experimental design that allows for control over many of the threats to internal validity that can compromise conclusions about the effectiveness of interventions (see </w:t>
      </w:r>
      <w:r w:rsidR="009C1858" w:rsidRPr="00EE58C9">
        <w:rPr>
          <w:rFonts w:ascii="Times New Roman" w:hAnsi="Times New Roman" w:cs="Times New Roman"/>
          <w:sz w:val="24"/>
          <w:szCs w:val="24"/>
        </w:rPr>
        <w:t>Campbell &amp; Stanley, 1963; Cook &amp; Campbell, 1979; Shadish, Cook, &amp; Campbell, 2002). O</w:t>
      </w:r>
      <w:r w:rsidR="009C1858">
        <w:rPr>
          <w:rFonts w:ascii="Times New Roman" w:hAnsi="Times New Roman" w:cs="Times New Roman"/>
          <w:sz w:val="24"/>
          <w:szCs w:val="24"/>
        </w:rPr>
        <w:t xml:space="preserve">ne of the key features to a time </w:t>
      </w:r>
      <w:r w:rsidR="009C1858">
        <w:rPr>
          <w:rFonts w:ascii="Times New Roman" w:hAnsi="Times New Roman" w:cs="Times New Roman"/>
          <w:sz w:val="24"/>
          <w:szCs w:val="24"/>
        </w:rPr>
        <w:lastRenderedPageBreak/>
        <w:t xml:space="preserve">series design is that there </w:t>
      </w:r>
      <w:r w:rsidR="0077789B">
        <w:rPr>
          <w:rFonts w:ascii="Times New Roman" w:hAnsi="Times New Roman" w:cs="Times New Roman"/>
          <w:sz w:val="24"/>
          <w:szCs w:val="24"/>
        </w:rPr>
        <w:t>is</w:t>
      </w:r>
      <w:r w:rsidR="009C1858">
        <w:rPr>
          <w:rFonts w:ascii="Times New Roman" w:hAnsi="Times New Roman" w:cs="Times New Roman"/>
          <w:sz w:val="24"/>
          <w:szCs w:val="24"/>
        </w:rPr>
        <w:t xml:space="preserve"> a sequence of observations taken before and after the intervention occurs.</w:t>
      </w:r>
      <w:r w:rsidR="00A54437">
        <w:rPr>
          <w:rFonts w:ascii="Times New Roman" w:hAnsi="Times New Roman" w:cs="Times New Roman"/>
          <w:sz w:val="24"/>
          <w:szCs w:val="24"/>
        </w:rPr>
        <w:t xml:space="preserve"> For this evaluation, there is an added benefit that each intervention site began operating at different times. </w:t>
      </w:r>
      <w:r w:rsidR="00651684">
        <w:rPr>
          <w:rFonts w:ascii="Times New Roman" w:hAnsi="Times New Roman" w:cs="Times New Roman"/>
          <w:sz w:val="24"/>
          <w:szCs w:val="24"/>
        </w:rPr>
        <w:t xml:space="preserve">This considerably strengthens the research design as the sites can operate as controls for each other. </w:t>
      </w:r>
      <w:r w:rsidR="002774C7">
        <w:rPr>
          <w:rFonts w:ascii="Times New Roman" w:hAnsi="Times New Roman" w:cs="Times New Roman"/>
          <w:sz w:val="24"/>
          <w:szCs w:val="24"/>
        </w:rPr>
        <w:t>Figure 5</w:t>
      </w:r>
      <w:r w:rsidR="00651684">
        <w:rPr>
          <w:rFonts w:ascii="Times New Roman" w:hAnsi="Times New Roman" w:cs="Times New Roman"/>
          <w:sz w:val="24"/>
          <w:szCs w:val="24"/>
        </w:rPr>
        <w:t xml:space="preserve"> below illustrates how this strategy works.</w:t>
      </w:r>
    </w:p>
    <w:p w14:paraId="7E52EF48" w14:textId="77777777" w:rsidR="00DE7939" w:rsidRDefault="00DE7939" w:rsidP="002F64BC">
      <w:pPr>
        <w:spacing w:line="480" w:lineRule="auto"/>
        <w:rPr>
          <w:rFonts w:ascii="Times New Roman" w:hAnsi="Times New Roman" w:cs="Times New Roman"/>
          <w:sz w:val="24"/>
          <w:szCs w:val="24"/>
        </w:rPr>
      </w:pPr>
    </w:p>
    <w:p w14:paraId="6CA54F12" w14:textId="2137DA5F" w:rsidR="00651684" w:rsidRDefault="00DE7939" w:rsidP="002F64BC">
      <w:pPr>
        <w:spacing w:line="480" w:lineRule="auto"/>
        <w:rPr>
          <w:rFonts w:ascii="Times New Roman" w:hAnsi="Times New Roman" w:cs="Times New Roman"/>
          <w:sz w:val="24"/>
          <w:szCs w:val="24"/>
        </w:rPr>
      </w:pPr>
      <w:r w:rsidRPr="00DE7939">
        <w:rPr>
          <w:noProof/>
        </w:rPr>
        <w:drawing>
          <wp:inline distT="0" distB="0" distL="0" distR="0" wp14:anchorId="502CFFCA" wp14:editId="267A686C">
            <wp:extent cx="5943600" cy="12656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65687"/>
                    </a:xfrm>
                    <a:prstGeom prst="rect">
                      <a:avLst/>
                    </a:prstGeom>
                    <a:noFill/>
                    <a:ln>
                      <a:noFill/>
                    </a:ln>
                  </pic:spPr>
                </pic:pic>
              </a:graphicData>
            </a:graphic>
          </wp:inline>
        </w:drawing>
      </w:r>
    </w:p>
    <w:p w14:paraId="29D030F8" w14:textId="4DBC26B2" w:rsidR="00987113" w:rsidRDefault="002774C7" w:rsidP="00634F6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5</w:t>
      </w:r>
      <w:r w:rsidR="00DE7939">
        <w:rPr>
          <w:rFonts w:ascii="Times New Roman" w:hAnsi="Times New Roman" w:cs="Times New Roman"/>
          <w:sz w:val="24"/>
          <w:szCs w:val="24"/>
        </w:rPr>
        <w:t>. Diagram of the Interrupted Time Series Design with Comparison Groups.</w:t>
      </w:r>
    </w:p>
    <w:p w14:paraId="2A61AD88" w14:textId="5695E686" w:rsidR="00634F6F" w:rsidRDefault="00634F6F" w:rsidP="002F64BC">
      <w:pPr>
        <w:spacing w:line="480" w:lineRule="auto"/>
        <w:rPr>
          <w:rFonts w:ascii="Times New Roman" w:hAnsi="Times New Roman" w:cs="Times New Roman"/>
          <w:sz w:val="24"/>
          <w:szCs w:val="24"/>
        </w:rPr>
      </w:pPr>
    </w:p>
    <w:p w14:paraId="324DA6F9" w14:textId="3D2E898E" w:rsidR="00DE7939" w:rsidRDefault="00DE7939" w:rsidP="00634F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pretest consists of a series of observations on each of the </w:t>
      </w:r>
      <w:r w:rsidR="001C07A1">
        <w:rPr>
          <w:rFonts w:ascii="Times New Roman" w:hAnsi="Times New Roman" w:cs="Times New Roman"/>
          <w:sz w:val="24"/>
          <w:szCs w:val="24"/>
        </w:rPr>
        <w:t>four test</w:t>
      </w:r>
      <w:r>
        <w:rPr>
          <w:rFonts w:ascii="Times New Roman" w:hAnsi="Times New Roman" w:cs="Times New Roman"/>
          <w:sz w:val="24"/>
          <w:szCs w:val="24"/>
        </w:rPr>
        <w:t xml:space="preserve"> locations</w:t>
      </w:r>
      <w:r w:rsidR="001C07A1">
        <w:rPr>
          <w:rFonts w:ascii="Times New Roman" w:hAnsi="Times New Roman" w:cs="Times New Roman"/>
          <w:sz w:val="24"/>
          <w:szCs w:val="24"/>
        </w:rPr>
        <w:t xml:space="preserve"> and the area outside the buffer zone</w:t>
      </w:r>
      <w:r>
        <w:rPr>
          <w:rFonts w:ascii="Times New Roman" w:hAnsi="Times New Roman" w:cs="Times New Roman"/>
          <w:sz w:val="24"/>
          <w:szCs w:val="24"/>
        </w:rPr>
        <w:t>. This pretest provides for a method to estimate the pre-existing trends in crime prior to any intervention. The first intervention occurs only in the North Area, followed by a period of observations for the posttest of this intervention. If ShotSpotter is effective, there should be a decrease beginning with the start time of the intervention, observed only for the North Area and no other area. After this, a second intervention occurs in the West Area followed by a series of posttest observations. Again, there should only be a decrease in crime associated with the West Area and no other area, including the North Area. After this, the Montbello Area receives the intervention</w:t>
      </w:r>
      <w:r w:rsidR="00634F6F">
        <w:rPr>
          <w:rFonts w:ascii="Times New Roman" w:hAnsi="Times New Roman" w:cs="Times New Roman"/>
          <w:sz w:val="24"/>
          <w:szCs w:val="24"/>
        </w:rPr>
        <w:t>,</w:t>
      </w:r>
      <w:r>
        <w:rPr>
          <w:rFonts w:ascii="Times New Roman" w:hAnsi="Times New Roman" w:cs="Times New Roman"/>
          <w:sz w:val="24"/>
          <w:szCs w:val="24"/>
        </w:rPr>
        <w:t xml:space="preserve"> and crime </w:t>
      </w:r>
      <w:r w:rsidR="00634F6F">
        <w:rPr>
          <w:rFonts w:ascii="Times New Roman" w:hAnsi="Times New Roman" w:cs="Times New Roman"/>
          <w:sz w:val="24"/>
          <w:szCs w:val="24"/>
        </w:rPr>
        <w:t>reduction</w:t>
      </w:r>
      <w:r>
        <w:rPr>
          <w:rFonts w:ascii="Times New Roman" w:hAnsi="Times New Roman" w:cs="Times New Roman"/>
          <w:sz w:val="24"/>
          <w:szCs w:val="24"/>
        </w:rPr>
        <w:t xml:space="preserve"> should be observed in the posttest only for this area. Finally, the East Colfax area receives the intervention with the posttest confirming whether a drop in crime was seen only in this area. The area Outside the Buffer </w:t>
      </w:r>
      <w:r>
        <w:rPr>
          <w:rFonts w:ascii="Times New Roman" w:hAnsi="Times New Roman" w:cs="Times New Roman"/>
          <w:sz w:val="24"/>
          <w:szCs w:val="24"/>
        </w:rPr>
        <w:lastRenderedPageBreak/>
        <w:t>Zones serves as a control for all areas and should not experience decreases in crime corresponding to the start dates of the other interventions.</w:t>
      </w:r>
    </w:p>
    <w:p w14:paraId="205CCCFF" w14:textId="00FAF545" w:rsidR="00DE7939" w:rsidRDefault="00DE7939" w:rsidP="002F64B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strength of this design </w:t>
      </w:r>
      <w:r w:rsidR="002610FD">
        <w:rPr>
          <w:rFonts w:ascii="Times New Roman" w:hAnsi="Times New Roman" w:cs="Times New Roman"/>
          <w:sz w:val="24"/>
          <w:szCs w:val="24"/>
        </w:rPr>
        <w:t>is that it protects against “history” effects, where an event influences crime simultaneously to the time when the intervention occurs. The influence of history is observed if areas other than the intervention site experiences a simultaneous decrease in the same type of crime. Detecting this pattern indicates that an outside event may be associated with the observed decreases in crime.</w:t>
      </w:r>
    </w:p>
    <w:p w14:paraId="59948BDF" w14:textId="5A983E67" w:rsidR="002610FD" w:rsidRDefault="002610FD" w:rsidP="002610FD">
      <w:pPr>
        <w:spacing w:line="480" w:lineRule="auto"/>
        <w:rPr>
          <w:rFonts w:ascii="Times New Roman" w:hAnsi="Times New Roman" w:cs="Times New Roman"/>
          <w:sz w:val="24"/>
          <w:szCs w:val="24"/>
        </w:rPr>
      </w:pPr>
      <w:r w:rsidRPr="007A1BE8">
        <w:rPr>
          <w:rFonts w:ascii="Times New Roman" w:hAnsi="Times New Roman" w:cs="Times New Roman"/>
          <w:b/>
          <w:i/>
          <w:sz w:val="24"/>
          <w:szCs w:val="24"/>
        </w:rPr>
        <w:t>Plan of Analysis</w:t>
      </w:r>
    </w:p>
    <w:p w14:paraId="3BED5FC0" w14:textId="5F48D7C6" w:rsidR="002610FD" w:rsidRDefault="002610FD" w:rsidP="002610FD">
      <w:pPr>
        <w:spacing w:line="480" w:lineRule="auto"/>
        <w:ind w:firstLine="720"/>
        <w:rPr>
          <w:rFonts w:ascii="Times New Roman" w:hAnsi="Times New Roman" w:cs="Times New Roman"/>
          <w:sz w:val="24"/>
          <w:szCs w:val="24"/>
        </w:rPr>
      </w:pPr>
      <w:r>
        <w:rPr>
          <w:rFonts w:ascii="Times New Roman" w:hAnsi="Times New Roman" w:cs="Times New Roman"/>
          <w:sz w:val="24"/>
          <w:szCs w:val="24"/>
        </w:rPr>
        <w:t>Descriptive analys</w:t>
      </w:r>
      <w:r w:rsidR="002C7749">
        <w:rPr>
          <w:rFonts w:ascii="Times New Roman" w:hAnsi="Times New Roman" w:cs="Times New Roman"/>
          <w:sz w:val="24"/>
          <w:szCs w:val="24"/>
        </w:rPr>
        <w:t>e</w:t>
      </w:r>
      <w:r>
        <w:rPr>
          <w:rFonts w:ascii="Times New Roman" w:hAnsi="Times New Roman" w:cs="Times New Roman"/>
          <w:sz w:val="24"/>
          <w:szCs w:val="24"/>
        </w:rPr>
        <w:t>s</w:t>
      </w:r>
      <w:r w:rsidR="002C7749">
        <w:rPr>
          <w:rFonts w:ascii="Times New Roman" w:hAnsi="Times New Roman" w:cs="Times New Roman"/>
          <w:sz w:val="24"/>
          <w:szCs w:val="24"/>
        </w:rPr>
        <w:t xml:space="preserve"> </w:t>
      </w:r>
      <w:r>
        <w:rPr>
          <w:rFonts w:ascii="Times New Roman" w:hAnsi="Times New Roman" w:cs="Times New Roman"/>
          <w:sz w:val="24"/>
          <w:szCs w:val="24"/>
        </w:rPr>
        <w:t xml:space="preserve">provide baseline information about the extent of gun crime in the target areas before and after the intervention. Hotspot maps provide information about the distribution of gun crime within the target areas. Additionally, grid cell thematic maps </w:t>
      </w:r>
      <w:r w:rsidR="002C7749">
        <w:rPr>
          <w:rFonts w:ascii="Times New Roman" w:hAnsi="Times New Roman" w:cs="Times New Roman"/>
          <w:sz w:val="24"/>
          <w:szCs w:val="24"/>
        </w:rPr>
        <w:t>are</w:t>
      </w:r>
      <w:r>
        <w:rPr>
          <w:rFonts w:ascii="Times New Roman" w:hAnsi="Times New Roman" w:cs="Times New Roman"/>
          <w:sz w:val="24"/>
          <w:szCs w:val="24"/>
        </w:rPr>
        <w:t xml:space="preserve"> used to highlight changes within these target areas one year before and one year after the intervention occurs.</w:t>
      </w:r>
      <w:r w:rsidRPr="002610FD">
        <w:rPr>
          <w:rFonts w:ascii="Times New Roman" w:hAnsi="Times New Roman" w:cs="Times New Roman"/>
          <w:sz w:val="24"/>
          <w:szCs w:val="24"/>
        </w:rPr>
        <w:t xml:space="preserve"> </w:t>
      </w:r>
      <w:r>
        <w:rPr>
          <w:rFonts w:ascii="Times New Roman" w:hAnsi="Times New Roman" w:cs="Times New Roman"/>
          <w:sz w:val="24"/>
          <w:szCs w:val="24"/>
        </w:rPr>
        <w:t xml:space="preserve">Local polynomial graphs for the three outcome variables (serious violent crime with a firearm, robbery with a firearm, and aggravated assault with a firearm) </w:t>
      </w:r>
      <w:r w:rsidR="002C7749">
        <w:rPr>
          <w:rFonts w:ascii="Times New Roman" w:hAnsi="Times New Roman" w:cs="Times New Roman"/>
          <w:sz w:val="24"/>
          <w:szCs w:val="24"/>
        </w:rPr>
        <w:t>are</w:t>
      </w:r>
      <w:r>
        <w:rPr>
          <w:rFonts w:ascii="Times New Roman" w:hAnsi="Times New Roman" w:cs="Times New Roman"/>
          <w:sz w:val="24"/>
          <w:szCs w:val="24"/>
        </w:rPr>
        <w:t xml:space="preserve"> examined to better understand the trend in these crimes over time. These graphs provide an opportunity to check for non-linearities in the crime trends. Additional information on the local polynomial graphs can be found in the </w:t>
      </w:r>
      <w:r w:rsidR="002C7749">
        <w:rPr>
          <w:rFonts w:ascii="Times New Roman" w:hAnsi="Times New Roman" w:cs="Times New Roman"/>
          <w:sz w:val="24"/>
          <w:szCs w:val="24"/>
        </w:rPr>
        <w:t>T</w:t>
      </w:r>
      <w:r>
        <w:rPr>
          <w:rFonts w:ascii="Times New Roman" w:hAnsi="Times New Roman" w:cs="Times New Roman"/>
          <w:sz w:val="24"/>
          <w:szCs w:val="24"/>
        </w:rPr>
        <w:t xml:space="preserve">echnical </w:t>
      </w:r>
      <w:r w:rsidR="002C7749">
        <w:rPr>
          <w:rFonts w:ascii="Times New Roman" w:hAnsi="Times New Roman" w:cs="Times New Roman"/>
          <w:sz w:val="24"/>
          <w:szCs w:val="24"/>
        </w:rPr>
        <w:t>A</w:t>
      </w:r>
      <w:r>
        <w:rPr>
          <w:rFonts w:ascii="Times New Roman" w:hAnsi="Times New Roman" w:cs="Times New Roman"/>
          <w:sz w:val="24"/>
          <w:szCs w:val="24"/>
        </w:rPr>
        <w:t>ppendix</w:t>
      </w:r>
      <w:r w:rsidR="002C7749">
        <w:rPr>
          <w:rFonts w:ascii="Times New Roman" w:hAnsi="Times New Roman" w:cs="Times New Roman"/>
          <w:sz w:val="24"/>
          <w:szCs w:val="24"/>
        </w:rPr>
        <w:t xml:space="preserve"> (see page </w:t>
      </w:r>
      <w:r w:rsidR="00E332F6">
        <w:rPr>
          <w:rFonts w:ascii="Times New Roman" w:hAnsi="Times New Roman" w:cs="Times New Roman"/>
          <w:sz w:val="24"/>
          <w:szCs w:val="24"/>
        </w:rPr>
        <w:t>40</w:t>
      </w:r>
      <w:r w:rsidR="002C7749">
        <w:rPr>
          <w:rFonts w:ascii="Times New Roman" w:hAnsi="Times New Roman" w:cs="Times New Roman"/>
          <w:sz w:val="24"/>
          <w:szCs w:val="24"/>
        </w:rPr>
        <w:t>)</w:t>
      </w:r>
      <w:r>
        <w:rPr>
          <w:rFonts w:ascii="Times New Roman" w:hAnsi="Times New Roman" w:cs="Times New Roman"/>
          <w:sz w:val="24"/>
          <w:szCs w:val="24"/>
        </w:rPr>
        <w:t>.</w:t>
      </w:r>
    </w:p>
    <w:p w14:paraId="373E184B" w14:textId="5ADB38F0" w:rsidR="00C83A9B" w:rsidRDefault="002C7749" w:rsidP="002610FD">
      <w:pPr>
        <w:spacing w:line="480" w:lineRule="auto"/>
        <w:ind w:firstLine="720"/>
        <w:rPr>
          <w:rFonts w:ascii="Times New Roman" w:hAnsi="Times New Roman" w:cs="Times New Roman"/>
          <w:sz w:val="24"/>
          <w:szCs w:val="24"/>
        </w:rPr>
      </w:pPr>
      <w:r>
        <w:rPr>
          <w:rFonts w:ascii="Times New Roman" w:hAnsi="Times New Roman" w:cs="Times New Roman"/>
          <w:sz w:val="24"/>
          <w:szCs w:val="24"/>
        </w:rPr>
        <w:t>Ordinary Least Squares</w:t>
      </w:r>
      <w:r w:rsidR="002610FD">
        <w:rPr>
          <w:rFonts w:ascii="Times New Roman" w:hAnsi="Times New Roman" w:cs="Times New Roman"/>
          <w:sz w:val="24"/>
          <w:szCs w:val="24"/>
        </w:rPr>
        <w:t xml:space="preserve"> </w:t>
      </w:r>
      <w:r>
        <w:rPr>
          <w:rFonts w:ascii="Times New Roman" w:hAnsi="Times New Roman" w:cs="Times New Roman"/>
          <w:sz w:val="24"/>
          <w:szCs w:val="24"/>
        </w:rPr>
        <w:t>(</w:t>
      </w:r>
      <w:r w:rsidR="002610FD">
        <w:rPr>
          <w:rFonts w:ascii="Times New Roman" w:hAnsi="Times New Roman" w:cs="Times New Roman"/>
          <w:sz w:val="24"/>
          <w:szCs w:val="24"/>
        </w:rPr>
        <w:t>OLS</w:t>
      </w:r>
      <w:r>
        <w:rPr>
          <w:rFonts w:ascii="Times New Roman" w:hAnsi="Times New Roman" w:cs="Times New Roman"/>
          <w:sz w:val="24"/>
          <w:szCs w:val="24"/>
        </w:rPr>
        <w:t>)</w:t>
      </w:r>
      <w:r w:rsidR="002610FD">
        <w:rPr>
          <w:rFonts w:ascii="Times New Roman" w:hAnsi="Times New Roman" w:cs="Times New Roman"/>
          <w:sz w:val="24"/>
          <w:szCs w:val="24"/>
        </w:rPr>
        <w:t xml:space="preserve"> and negative binomial segmented regression analysis with Newey-West adjusted standard errors estimate the impact of ShotSpotter on the three gun crime measures for each </w:t>
      </w:r>
      <w:r w:rsidR="004061FE">
        <w:rPr>
          <w:rFonts w:ascii="Times New Roman" w:hAnsi="Times New Roman" w:cs="Times New Roman"/>
          <w:sz w:val="24"/>
          <w:szCs w:val="24"/>
        </w:rPr>
        <w:t>target area</w:t>
      </w:r>
      <w:r w:rsidR="002610FD">
        <w:rPr>
          <w:rFonts w:ascii="Times New Roman" w:hAnsi="Times New Roman" w:cs="Times New Roman"/>
          <w:sz w:val="24"/>
          <w:szCs w:val="24"/>
        </w:rPr>
        <w:t xml:space="preserve">. </w:t>
      </w:r>
      <w:r w:rsidR="00827574">
        <w:rPr>
          <w:rFonts w:ascii="Times New Roman" w:hAnsi="Times New Roman" w:cs="Times New Roman"/>
          <w:sz w:val="24"/>
          <w:szCs w:val="24"/>
        </w:rPr>
        <w:t>Data prior to 2014 is excluded from these analyses as these data may reflect the impact of CGIC implementation that occurred January 2013</w:t>
      </w:r>
      <w:r>
        <w:rPr>
          <w:rFonts w:ascii="Times New Roman" w:hAnsi="Times New Roman" w:cs="Times New Roman"/>
          <w:sz w:val="24"/>
          <w:szCs w:val="24"/>
        </w:rPr>
        <w:t xml:space="preserve"> (see the accompanying evaluation of CGIC)</w:t>
      </w:r>
      <w:r w:rsidR="00827574">
        <w:rPr>
          <w:rFonts w:ascii="Times New Roman" w:hAnsi="Times New Roman" w:cs="Times New Roman"/>
          <w:sz w:val="24"/>
          <w:szCs w:val="24"/>
        </w:rPr>
        <w:t xml:space="preserve">. </w:t>
      </w:r>
      <w:r w:rsidR="002610FD">
        <w:rPr>
          <w:rFonts w:ascii="Times New Roman" w:hAnsi="Times New Roman" w:cs="Times New Roman"/>
          <w:sz w:val="24"/>
          <w:szCs w:val="24"/>
        </w:rPr>
        <w:t xml:space="preserve">The segmented regression approach controls for the pre-existing level and trend of crime before the intervention. The intervention effect is estimated by </w:t>
      </w:r>
      <w:r w:rsidR="002610FD">
        <w:rPr>
          <w:rFonts w:ascii="Times New Roman" w:hAnsi="Times New Roman" w:cs="Times New Roman"/>
          <w:sz w:val="24"/>
          <w:szCs w:val="24"/>
        </w:rPr>
        <w:lastRenderedPageBreak/>
        <w:t xml:space="preserve">the coefficients for the intervention and the </w:t>
      </w:r>
      <w:r w:rsidR="003931DD">
        <w:rPr>
          <w:rFonts w:ascii="Times New Roman" w:hAnsi="Times New Roman" w:cs="Times New Roman"/>
          <w:sz w:val="24"/>
          <w:szCs w:val="24"/>
        </w:rPr>
        <w:t xml:space="preserve">intervention </w:t>
      </w:r>
      <w:r w:rsidR="007348D6">
        <w:rPr>
          <w:rFonts w:ascii="Times New Roman" w:hAnsi="Times New Roman" w:cs="Times New Roman"/>
          <w:sz w:val="24"/>
          <w:szCs w:val="24"/>
        </w:rPr>
        <w:t xml:space="preserve">× </w:t>
      </w:r>
      <w:r w:rsidR="002610FD">
        <w:rPr>
          <w:rFonts w:ascii="Times New Roman" w:hAnsi="Times New Roman" w:cs="Times New Roman"/>
          <w:sz w:val="24"/>
          <w:szCs w:val="24"/>
        </w:rPr>
        <w:t xml:space="preserve">time interaction. The coefficient for the intervention can be interpreted as the </w:t>
      </w:r>
      <w:r w:rsidR="002610FD" w:rsidRPr="00E87DC9">
        <w:rPr>
          <w:rFonts w:ascii="Times New Roman" w:hAnsi="Times New Roman" w:cs="Times New Roman"/>
          <w:i/>
          <w:sz w:val="24"/>
          <w:szCs w:val="24"/>
        </w:rPr>
        <w:t>immediate drop in the level of crime</w:t>
      </w:r>
      <w:r w:rsidR="002610FD">
        <w:rPr>
          <w:rFonts w:ascii="Times New Roman" w:hAnsi="Times New Roman" w:cs="Times New Roman"/>
          <w:sz w:val="24"/>
          <w:szCs w:val="24"/>
        </w:rPr>
        <w:t xml:space="preserve"> when the intervention started. The coefficient for the intervention </w:t>
      </w:r>
      <w:r w:rsidR="002774C7">
        <w:rPr>
          <w:rFonts w:ascii="Times New Roman" w:hAnsi="Times New Roman" w:cs="Times New Roman"/>
          <w:sz w:val="24"/>
          <w:szCs w:val="24"/>
        </w:rPr>
        <w:t xml:space="preserve">× </w:t>
      </w:r>
      <w:r w:rsidR="002610FD">
        <w:rPr>
          <w:rFonts w:ascii="Times New Roman" w:hAnsi="Times New Roman" w:cs="Times New Roman"/>
          <w:sz w:val="24"/>
          <w:szCs w:val="24"/>
        </w:rPr>
        <w:t xml:space="preserve">time interaction can be interpreted as </w:t>
      </w:r>
      <w:r w:rsidR="002610FD" w:rsidRPr="00E87DC9">
        <w:rPr>
          <w:rFonts w:ascii="Times New Roman" w:hAnsi="Times New Roman" w:cs="Times New Roman"/>
          <w:i/>
          <w:sz w:val="24"/>
          <w:szCs w:val="24"/>
        </w:rPr>
        <w:t>the change in the trend of crime</w:t>
      </w:r>
      <w:r w:rsidR="002610FD">
        <w:rPr>
          <w:rFonts w:ascii="Times New Roman" w:hAnsi="Times New Roman" w:cs="Times New Roman"/>
          <w:sz w:val="24"/>
          <w:szCs w:val="24"/>
        </w:rPr>
        <w:t xml:space="preserve"> after the intervention. For the negative binomial models, the coefficients cannot be interpreted directly. Following the recommendation of </w:t>
      </w:r>
      <w:r w:rsidR="002610FD" w:rsidRPr="00EE58C9">
        <w:rPr>
          <w:rFonts w:ascii="Times New Roman" w:hAnsi="Times New Roman" w:cs="Times New Roman"/>
          <w:sz w:val="24"/>
          <w:szCs w:val="24"/>
        </w:rPr>
        <w:t xml:space="preserve">Long </w:t>
      </w:r>
      <w:r w:rsidR="00D440FA">
        <w:rPr>
          <w:rFonts w:ascii="Times New Roman" w:hAnsi="Times New Roman" w:cs="Times New Roman"/>
          <w:sz w:val="24"/>
          <w:szCs w:val="24"/>
        </w:rPr>
        <w:t>and</w:t>
      </w:r>
      <w:r w:rsidR="002610FD" w:rsidRPr="00EE58C9">
        <w:rPr>
          <w:rFonts w:ascii="Times New Roman" w:hAnsi="Times New Roman" w:cs="Times New Roman"/>
          <w:sz w:val="24"/>
          <w:szCs w:val="24"/>
        </w:rPr>
        <w:t xml:space="preserve"> Freese (2014)</w:t>
      </w:r>
      <w:r w:rsidR="002610FD">
        <w:rPr>
          <w:rFonts w:ascii="Times New Roman" w:hAnsi="Times New Roman" w:cs="Times New Roman"/>
          <w:sz w:val="24"/>
          <w:szCs w:val="24"/>
        </w:rPr>
        <w:t>, (</w:t>
      </w:r>
      <w:r w:rsidR="002610FD" w:rsidRPr="0076176F">
        <w:rPr>
          <w:rFonts w:ascii="Times New Roman" w:hAnsi="Times New Roman" w:cs="Times New Roman"/>
          <w:i/>
          <w:sz w:val="24"/>
          <w:szCs w:val="24"/>
        </w:rPr>
        <w:t>exp</w:t>
      </w:r>
      <w:r w:rsidR="002610FD">
        <w:rPr>
          <w:rFonts w:ascii="Times New Roman" w:hAnsi="Times New Roman" w:cs="Times New Roman"/>
          <w:sz w:val="24"/>
          <w:szCs w:val="24"/>
        </w:rPr>
        <w:t>(</w:t>
      </w:r>
      <w:r w:rsidR="002610FD" w:rsidRPr="0076176F">
        <w:rPr>
          <w:rFonts w:ascii="Times New Roman" w:hAnsi="Times New Roman" w:cs="Times New Roman"/>
          <w:i/>
          <w:sz w:val="24"/>
          <w:szCs w:val="24"/>
        </w:rPr>
        <w:t>b</w:t>
      </w:r>
      <w:r w:rsidR="002610FD">
        <w:rPr>
          <w:rFonts w:ascii="Times New Roman" w:hAnsi="Times New Roman" w:cs="Times New Roman"/>
          <w:sz w:val="24"/>
          <w:szCs w:val="24"/>
        </w:rPr>
        <w:t xml:space="preserve">) – 1) can be interpreted as the percentage change in the count of events for a one unit increase in the independent variable. Additional information on the segmented regression approach can be found in the </w:t>
      </w:r>
      <w:r>
        <w:rPr>
          <w:rFonts w:ascii="Times New Roman" w:hAnsi="Times New Roman" w:cs="Times New Roman"/>
          <w:sz w:val="24"/>
          <w:szCs w:val="24"/>
        </w:rPr>
        <w:t>T</w:t>
      </w:r>
      <w:r w:rsidR="002610FD">
        <w:rPr>
          <w:rFonts w:ascii="Times New Roman" w:hAnsi="Times New Roman" w:cs="Times New Roman"/>
          <w:sz w:val="24"/>
          <w:szCs w:val="24"/>
        </w:rPr>
        <w:t xml:space="preserve">echnical </w:t>
      </w:r>
      <w:r>
        <w:rPr>
          <w:rFonts w:ascii="Times New Roman" w:hAnsi="Times New Roman" w:cs="Times New Roman"/>
          <w:sz w:val="24"/>
          <w:szCs w:val="24"/>
        </w:rPr>
        <w:t>A</w:t>
      </w:r>
      <w:r w:rsidR="002610FD">
        <w:rPr>
          <w:rFonts w:ascii="Times New Roman" w:hAnsi="Times New Roman" w:cs="Times New Roman"/>
          <w:sz w:val="24"/>
          <w:szCs w:val="24"/>
        </w:rPr>
        <w:t>ppendix.</w:t>
      </w:r>
    </w:p>
    <w:p w14:paraId="21CAFDAC" w14:textId="77777777" w:rsidR="00C83A9B" w:rsidRDefault="00C83A9B" w:rsidP="002F64BC">
      <w:pPr>
        <w:spacing w:line="480" w:lineRule="auto"/>
        <w:rPr>
          <w:rFonts w:ascii="Times New Roman" w:hAnsi="Times New Roman" w:cs="Times New Roman"/>
          <w:sz w:val="24"/>
          <w:szCs w:val="24"/>
        </w:rPr>
      </w:pPr>
    </w:p>
    <w:p w14:paraId="767BF300" w14:textId="407231E4" w:rsidR="002F64BC" w:rsidRDefault="002F64BC" w:rsidP="002F64BC">
      <w:pPr>
        <w:spacing w:line="480" w:lineRule="auto"/>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RESULTS</w:t>
      </w:r>
    </w:p>
    <w:p w14:paraId="6411FE20" w14:textId="505F7AD1" w:rsidR="007D4517" w:rsidRDefault="002774C7" w:rsidP="007D4517">
      <w:pPr>
        <w:spacing w:line="480" w:lineRule="auto"/>
        <w:rPr>
          <w:rFonts w:ascii="Times New Roman" w:hAnsi="Times New Roman" w:cs="Times New Roman"/>
          <w:i/>
          <w:sz w:val="24"/>
          <w:szCs w:val="24"/>
        </w:rPr>
      </w:pPr>
      <w:r>
        <w:rPr>
          <w:rFonts w:ascii="Times New Roman" w:hAnsi="Times New Roman" w:cs="Times New Roman"/>
          <w:b/>
          <w:i/>
          <w:sz w:val="24"/>
          <w:szCs w:val="24"/>
        </w:rPr>
        <w:t>Descriptive Analysis</w:t>
      </w:r>
    </w:p>
    <w:p w14:paraId="154485E0" w14:textId="17647789" w:rsidR="007D4517" w:rsidRDefault="006426AD" w:rsidP="007D4517">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w:t>
      </w:r>
      <w:r w:rsidR="00664229">
        <w:rPr>
          <w:rFonts w:ascii="Times New Roman" w:hAnsi="Times New Roman" w:cs="Times New Roman"/>
          <w:sz w:val="24"/>
          <w:szCs w:val="24"/>
        </w:rPr>
        <w:t xml:space="preserve"> a gunshot </w:t>
      </w:r>
      <w:r w:rsidR="00A0759B">
        <w:rPr>
          <w:rFonts w:ascii="Times New Roman" w:hAnsi="Times New Roman" w:cs="Times New Roman"/>
          <w:sz w:val="24"/>
          <w:szCs w:val="24"/>
        </w:rPr>
        <w:t>or a sound that emulates a gunshot occurs in a catchment area</w:t>
      </w:r>
      <w:r>
        <w:rPr>
          <w:rFonts w:ascii="Times New Roman" w:hAnsi="Times New Roman" w:cs="Times New Roman"/>
          <w:sz w:val="24"/>
          <w:szCs w:val="24"/>
        </w:rPr>
        <w:t xml:space="preserve"> the ShotSpotter system is activated</w:t>
      </w:r>
      <w:r w:rsidR="00A0759B">
        <w:rPr>
          <w:rFonts w:ascii="Times New Roman" w:hAnsi="Times New Roman" w:cs="Times New Roman"/>
          <w:sz w:val="24"/>
          <w:szCs w:val="24"/>
        </w:rPr>
        <w:t xml:space="preserve">. The sound is then </w:t>
      </w:r>
      <w:r>
        <w:rPr>
          <w:rFonts w:ascii="Times New Roman" w:hAnsi="Times New Roman" w:cs="Times New Roman"/>
          <w:sz w:val="24"/>
          <w:szCs w:val="24"/>
        </w:rPr>
        <w:t xml:space="preserve">reviewed </w:t>
      </w:r>
      <w:r w:rsidR="00A0759B">
        <w:rPr>
          <w:rFonts w:ascii="Times New Roman" w:hAnsi="Times New Roman" w:cs="Times New Roman"/>
          <w:sz w:val="24"/>
          <w:szCs w:val="24"/>
        </w:rPr>
        <w:t>at</w:t>
      </w:r>
      <w:r>
        <w:rPr>
          <w:rFonts w:ascii="Times New Roman" w:hAnsi="Times New Roman" w:cs="Times New Roman"/>
          <w:sz w:val="24"/>
          <w:szCs w:val="24"/>
        </w:rPr>
        <w:t xml:space="preserve"> the ShotSpotter Incident Review Center</w:t>
      </w:r>
      <w:r w:rsidR="00D440FA">
        <w:rPr>
          <w:rFonts w:ascii="Times New Roman" w:hAnsi="Times New Roman" w:cs="Times New Roman"/>
          <w:sz w:val="24"/>
          <w:szCs w:val="24"/>
        </w:rPr>
        <w:t>,</w:t>
      </w:r>
      <w:r>
        <w:rPr>
          <w:rFonts w:ascii="Times New Roman" w:hAnsi="Times New Roman" w:cs="Times New Roman"/>
          <w:sz w:val="24"/>
          <w:szCs w:val="24"/>
        </w:rPr>
        <w:t xml:space="preserve"> and the information is then sent to </w:t>
      </w:r>
      <w:r w:rsidR="00A0759B">
        <w:rPr>
          <w:rFonts w:ascii="Times New Roman" w:hAnsi="Times New Roman" w:cs="Times New Roman"/>
          <w:sz w:val="24"/>
          <w:szCs w:val="24"/>
        </w:rPr>
        <w:t xml:space="preserve">Denver’s </w:t>
      </w:r>
      <w:r>
        <w:rPr>
          <w:rFonts w:ascii="Times New Roman" w:hAnsi="Times New Roman" w:cs="Times New Roman"/>
          <w:sz w:val="24"/>
          <w:szCs w:val="24"/>
        </w:rPr>
        <w:t xml:space="preserve">911 communications center. The information is recorded as a ShotSpotter alert. </w:t>
      </w:r>
      <w:r w:rsidR="000F1C64">
        <w:rPr>
          <w:rFonts w:ascii="Times New Roman" w:hAnsi="Times New Roman" w:cs="Times New Roman"/>
          <w:sz w:val="24"/>
          <w:szCs w:val="24"/>
        </w:rPr>
        <w:t xml:space="preserve">After the alerts arrive at the 911 call center, these alerts are then converted to calls for service with a designation of “ShotSpotter” as the source of the call. Importantly, this conversion process is not 1:1 as some alerts for repeat events are combined into a single call for service, while other alerts do not generate a call for service at all. </w:t>
      </w:r>
      <w:r w:rsidR="007D4517" w:rsidRPr="00442C7C">
        <w:rPr>
          <w:rFonts w:ascii="Times New Roman" w:hAnsi="Times New Roman" w:cs="Times New Roman"/>
          <w:sz w:val="24"/>
          <w:szCs w:val="24"/>
        </w:rPr>
        <w:t xml:space="preserve">Across the 5-year sample period, ShotSpotter recorded 6,858 calls for service across all four locations. </w:t>
      </w:r>
    </w:p>
    <w:p w14:paraId="3966D481" w14:textId="41AEBC05" w:rsidR="002774C7" w:rsidRDefault="002774C7" w:rsidP="007D4517">
      <w:pPr>
        <w:spacing w:line="480" w:lineRule="auto"/>
        <w:ind w:firstLine="720"/>
        <w:rPr>
          <w:rStyle w:val="A7"/>
          <w:rFonts w:ascii="Times New Roman" w:hAnsi="Times New Roman" w:cs="Times New Roman"/>
          <w:sz w:val="24"/>
          <w:szCs w:val="24"/>
        </w:rPr>
      </w:pPr>
      <w:r>
        <w:rPr>
          <w:rStyle w:val="A7"/>
          <w:rFonts w:ascii="Times New Roman" w:hAnsi="Times New Roman" w:cs="Times New Roman"/>
          <w:sz w:val="24"/>
          <w:szCs w:val="24"/>
        </w:rPr>
        <w:t>Table 2</w:t>
      </w:r>
      <w:r w:rsidR="007D4517" w:rsidRPr="00442C7C">
        <w:rPr>
          <w:rStyle w:val="A7"/>
          <w:rFonts w:ascii="Times New Roman" w:hAnsi="Times New Roman" w:cs="Times New Roman"/>
          <w:sz w:val="24"/>
          <w:szCs w:val="24"/>
        </w:rPr>
        <w:t xml:space="preserve"> displays the distribution of ShotSpotter-initiated calls for service from 2015-2019.</w:t>
      </w:r>
      <w:r w:rsidR="007D4517">
        <w:rPr>
          <w:rStyle w:val="A7"/>
          <w:rFonts w:ascii="Times New Roman" w:hAnsi="Times New Roman" w:cs="Times New Roman"/>
          <w:sz w:val="24"/>
          <w:szCs w:val="24"/>
        </w:rPr>
        <w:t xml:space="preserve"> </w:t>
      </w:r>
      <w:r>
        <w:rPr>
          <w:rStyle w:val="A7"/>
          <w:rFonts w:ascii="Times New Roman" w:hAnsi="Times New Roman" w:cs="Times New Roman"/>
          <w:sz w:val="24"/>
          <w:szCs w:val="24"/>
        </w:rPr>
        <w:t xml:space="preserve">The years prior to 2019 provide an idea of how the distribution of ShotSpotter calls have changed over time, but the trends are not directly interpretable. In 2019, all ShotSpotter Areas </w:t>
      </w:r>
      <w:r>
        <w:rPr>
          <w:rStyle w:val="A7"/>
          <w:rFonts w:ascii="Times New Roman" w:hAnsi="Times New Roman" w:cs="Times New Roman"/>
          <w:sz w:val="24"/>
          <w:szCs w:val="24"/>
        </w:rPr>
        <w:lastRenderedPageBreak/>
        <w:t>had been operating across the entire year and the relative distribution of calls can be seen. In 2019, the West area had the most ShotSpotter originated calls for service, accounting for 42.8 percent of all ShotSpotter calls. After this, the North Area was responsible for 35.2 percent of all ShotSpotter calls. The Montbello Area only produced 17.4 percent of all ShotSpotter calls. Finally, East Colfax produced the least ShotSpotter calls and was responsible for only 4.5 percent of the total.</w:t>
      </w:r>
    </w:p>
    <w:p w14:paraId="31EEE92C" w14:textId="77777777" w:rsidR="000F1C64" w:rsidRPr="00442C7C" w:rsidRDefault="000F1C64" w:rsidP="007D4517">
      <w:pPr>
        <w:spacing w:line="480" w:lineRule="auto"/>
        <w:ind w:firstLine="720"/>
        <w:rPr>
          <w:rStyle w:val="A7"/>
          <w:rFonts w:ascii="Times New Roman" w:hAnsi="Times New Roman" w:cs="Times New Roman"/>
          <w:sz w:val="24"/>
          <w:szCs w:val="24"/>
        </w:rPr>
      </w:pPr>
    </w:p>
    <w:p w14:paraId="2C8657C3" w14:textId="405C66C6" w:rsidR="007D4517" w:rsidRPr="000C1316" w:rsidRDefault="002774C7" w:rsidP="002774C7">
      <w:pPr>
        <w:rPr>
          <w:rFonts w:ascii="Times New Roman" w:hAnsi="Times New Roman" w:cs="Times New Roman"/>
          <w:sz w:val="24"/>
          <w:szCs w:val="24"/>
        </w:rPr>
      </w:pPr>
      <w:r w:rsidRPr="002774C7">
        <w:rPr>
          <w:noProof/>
        </w:rPr>
        <w:drawing>
          <wp:inline distT="0" distB="0" distL="0" distR="0" wp14:anchorId="63335733" wp14:editId="15A0BF27">
            <wp:extent cx="5943600" cy="1687048"/>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87048"/>
                    </a:xfrm>
                    <a:prstGeom prst="rect">
                      <a:avLst/>
                    </a:prstGeom>
                    <a:noFill/>
                    <a:ln>
                      <a:noFill/>
                    </a:ln>
                  </pic:spPr>
                </pic:pic>
              </a:graphicData>
            </a:graphic>
          </wp:inline>
        </w:drawing>
      </w:r>
    </w:p>
    <w:p w14:paraId="38E1ADE8" w14:textId="3CAA2059" w:rsidR="007D4517" w:rsidRDefault="007D4517" w:rsidP="007D4517">
      <w:pPr>
        <w:jc w:val="center"/>
      </w:pPr>
    </w:p>
    <w:p w14:paraId="65A7C7DA" w14:textId="77777777" w:rsidR="003E74A9" w:rsidRPr="00BA00EA" w:rsidRDefault="003E74A9" w:rsidP="007D4517">
      <w:pPr>
        <w:jc w:val="center"/>
      </w:pPr>
    </w:p>
    <w:p w14:paraId="44E46EDB" w14:textId="4C5A75AF" w:rsidR="002F64BC" w:rsidRDefault="008B2FD5" w:rsidP="002F64BC">
      <w:pPr>
        <w:spacing w:line="480" w:lineRule="auto"/>
        <w:rPr>
          <w:rFonts w:ascii="Times New Roman" w:hAnsi="Times New Roman" w:cs="Times New Roman"/>
          <w:sz w:val="24"/>
          <w:szCs w:val="24"/>
        </w:rPr>
      </w:pPr>
      <w:r>
        <w:rPr>
          <w:rFonts w:ascii="Times New Roman" w:hAnsi="Times New Roman" w:cs="Times New Roman"/>
          <w:i/>
          <w:sz w:val="24"/>
          <w:szCs w:val="24"/>
        </w:rPr>
        <w:t>Gun Crime in ShotSpotter Areas.</w:t>
      </w:r>
    </w:p>
    <w:p w14:paraId="5EA82241" w14:textId="06730CA7" w:rsidR="00827574" w:rsidRDefault="00F17541" w:rsidP="00093908">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a preliminary assessment of the impact of ShotSpotter</w:t>
      </w:r>
      <w:r w:rsidRPr="00F17541">
        <w:rPr>
          <w:rFonts w:ascii="Times New Roman" w:hAnsi="Times New Roman" w:cs="Times New Roman"/>
          <w:sz w:val="24"/>
          <w:szCs w:val="24"/>
        </w:rPr>
        <w:t xml:space="preserve"> </w:t>
      </w:r>
      <w:r w:rsidRPr="00442C7C">
        <w:rPr>
          <w:rFonts w:ascii="Times New Roman" w:hAnsi="Times New Roman" w:cs="Times New Roman"/>
          <w:sz w:val="24"/>
          <w:szCs w:val="24"/>
        </w:rPr>
        <w:t>on violent and firearm-related violent crime</w:t>
      </w:r>
      <w:r>
        <w:rPr>
          <w:rFonts w:ascii="Times New Roman" w:hAnsi="Times New Roman" w:cs="Times New Roman"/>
          <w:sz w:val="24"/>
          <w:szCs w:val="24"/>
        </w:rPr>
        <w:t xml:space="preserve">, descriptive analyses of changes in crime provide a useful starting point. </w:t>
      </w:r>
      <w:r w:rsidR="00442C7C" w:rsidRPr="00442C7C">
        <w:rPr>
          <w:rFonts w:ascii="Times New Roman" w:hAnsi="Times New Roman" w:cs="Times New Roman"/>
          <w:sz w:val="24"/>
          <w:szCs w:val="24"/>
        </w:rPr>
        <w:t xml:space="preserve">Table </w:t>
      </w:r>
      <w:r w:rsidR="00096B21">
        <w:rPr>
          <w:rFonts w:ascii="Times New Roman" w:hAnsi="Times New Roman" w:cs="Times New Roman"/>
          <w:sz w:val="24"/>
          <w:szCs w:val="24"/>
        </w:rPr>
        <w:t>3</w:t>
      </w:r>
      <w:r w:rsidR="00442C7C" w:rsidRPr="00442C7C">
        <w:rPr>
          <w:rFonts w:ascii="Times New Roman" w:hAnsi="Times New Roman" w:cs="Times New Roman"/>
          <w:sz w:val="24"/>
          <w:szCs w:val="24"/>
        </w:rPr>
        <w:t xml:space="preserve"> displays violent crime rates </w:t>
      </w:r>
      <w:r w:rsidR="00827574">
        <w:rPr>
          <w:rFonts w:ascii="Times New Roman" w:hAnsi="Times New Roman" w:cs="Times New Roman"/>
          <w:sz w:val="24"/>
          <w:szCs w:val="24"/>
        </w:rPr>
        <w:t>per 100,000 residents based on the newest Census population estimates (U.S. Census Bureau, 20</w:t>
      </w:r>
      <w:r w:rsidR="00093908">
        <w:rPr>
          <w:rFonts w:ascii="Times New Roman" w:hAnsi="Times New Roman" w:cs="Times New Roman"/>
          <w:sz w:val="24"/>
          <w:szCs w:val="24"/>
        </w:rPr>
        <w:t>19</w:t>
      </w:r>
      <w:r w:rsidR="00827574">
        <w:rPr>
          <w:rFonts w:ascii="Times New Roman" w:hAnsi="Times New Roman" w:cs="Times New Roman"/>
          <w:sz w:val="24"/>
          <w:szCs w:val="24"/>
        </w:rPr>
        <w:t>)</w:t>
      </w:r>
      <w:r w:rsidR="00D77BEC">
        <w:rPr>
          <w:rFonts w:ascii="Times New Roman" w:hAnsi="Times New Roman" w:cs="Times New Roman"/>
          <w:sz w:val="24"/>
          <w:szCs w:val="24"/>
        </w:rPr>
        <w:t>. Five-</w:t>
      </w:r>
      <w:r w:rsidR="00096B21">
        <w:rPr>
          <w:rFonts w:ascii="Times New Roman" w:hAnsi="Times New Roman" w:cs="Times New Roman"/>
          <w:sz w:val="24"/>
          <w:szCs w:val="24"/>
        </w:rPr>
        <w:t xml:space="preserve">year averages were used for the </w:t>
      </w:r>
      <w:r w:rsidR="00442C7C" w:rsidRPr="00442C7C">
        <w:rPr>
          <w:rFonts w:ascii="Times New Roman" w:hAnsi="Times New Roman" w:cs="Times New Roman"/>
          <w:sz w:val="24"/>
          <w:szCs w:val="24"/>
        </w:rPr>
        <w:t>pre</w:t>
      </w:r>
      <w:r>
        <w:rPr>
          <w:rFonts w:ascii="Times New Roman" w:hAnsi="Times New Roman" w:cs="Times New Roman"/>
          <w:sz w:val="24"/>
          <w:szCs w:val="24"/>
        </w:rPr>
        <w:t>- (2010-2014)</w:t>
      </w:r>
      <w:r w:rsidR="00442C7C" w:rsidRPr="00442C7C">
        <w:rPr>
          <w:rFonts w:ascii="Times New Roman" w:hAnsi="Times New Roman" w:cs="Times New Roman"/>
          <w:sz w:val="24"/>
          <w:szCs w:val="24"/>
        </w:rPr>
        <w:t xml:space="preserve"> and post</w:t>
      </w:r>
      <w:r>
        <w:rPr>
          <w:rFonts w:ascii="Times New Roman" w:hAnsi="Times New Roman" w:cs="Times New Roman"/>
          <w:sz w:val="24"/>
          <w:szCs w:val="24"/>
        </w:rPr>
        <w:t>- (2015-2019)</w:t>
      </w:r>
      <w:r w:rsidR="00442C7C" w:rsidRPr="00442C7C">
        <w:rPr>
          <w:rFonts w:ascii="Times New Roman" w:hAnsi="Times New Roman" w:cs="Times New Roman"/>
          <w:sz w:val="24"/>
          <w:szCs w:val="24"/>
        </w:rPr>
        <w:t xml:space="preserve"> ShotSpotter periods. For all crime types, the post-ShotSpotter periods recorded higher violent crime rates. The homicide rate increased 55.7 percent, the aggravated assault rate increased 27.3 percent, and the robbery rate increased by 4.6 percent.</w:t>
      </w:r>
    </w:p>
    <w:p w14:paraId="291C8FE8" w14:textId="03EEA948" w:rsidR="00096B21" w:rsidRDefault="00096B21" w:rsidP="00093908">
      <w:pPr>
        <w:spacing w:line="480" w:lineRule="auto"/>
        <w:ind w:firstLine="720"/>
        <w:rPr>
          <w:rFonts w:ascii="Times New Roman" w:hAnsi="Times New Roman" w:cs="Times New Roman"/>
          <w:sz w:val="24"/>
          <w:szCs w:val="24"/>
        </w:rPr>
      </w:pPr>
    </w:p>
    <w:p w14:paraId="75E0F12A" w14:textId="77777777" w:rsidR="00096B21" w:rsidRDefault="00096B21" w:rsidP="00093908">
      <w:pPr>
        <w:spacing w:line="480" w:lineRule="auto"/>
        <w:ind w:firstLine="720"/>
        <w:rPr>
          <w:rFonts w:ascii="Times New Roman" w:hAnsi="Times New Roman" w:cs="Times New Roman"/>
          <w:sz w:val="24"/>
          <w:szCs w:val="24"/>
        </w:rPr>
      </w:pPr>
    </w:p>
    <w:p w14:paraId="1E1BDDD7" w14:textId="082B80AF" w:rsidR="00827574" w:rsidRDefault="00827574" w:rsidP="00093908">
      <w:pPr>
        <w:jc w:val="center"/>
        <w:rPr>
          <w:rStyle w:val="A7"/>
          <w:rFonts w:ascii="Times New Roman" w:hAnsi="Times New Roman" w:cs="Times New Roman"/>
          <w:sz w:val="24"/>
          <w:szCs w:val="24"/>
        </w:rPr>
      </w:pPr>
      <w:r>
        <w:rPr>
          <w:rStyle w:val="A7"/>
          <w:rFonts w:ascii="Times New Roman" w:hAnsi="Times New Roman" w:cs="Times New Roman"/>
          <w:sz w:val="24"/>
          <w:szCs w:val="24"/>
        </w:rPr>
        <w:lastRenderedPageBreak/>
        <w:t xml:space="preserve">Table </w:t>
      </w:r>
      <w:r w:rsidR="00096B21">
        <w:rPr>
          <w:rStyle w:val="A7"/>
          <w:rFonts w:ascii="Times New Roman" w:hAnsi="Times New Roman" w:cs="Times New Roman"/>
          <w:sz w:val="24"/>
          <w:szCs w:val="24"/>
        </w:rPr>
        <w:t>3</w:t>
      </w:r>
      <w:r w:rsidRPr="00442C7C">
        <w:rPr>
          <w:rStyle w:val="A7"/>
          <w:rFonts w:ascii="Times New Roman" w:hAnsi="Times New Roman" w:cs="Times New Roman"/>
          <w:sz w:val="24"/>
          <w:szCs w:val="24"/>
        </w:rPr>
        <w:t>. Violent Crime Rates Pre</w:t>
      </w:r>
      <w:r w:rsidR="00093908">
        <w:rPr>
          <w:rStyle w:val="A7"/>
          <w:rFonts w:ascii="Times New Roman" w:hAnsi="Times New Roman" w:cs="Times New Roman"/>
          <w:sz w:val="24"/>
          <w:szCs w:val="24"/>
        </w:rPr>
        <w:t>-</w:t>
      </w:r>
      <w:r w:rsidRPr="00442C7C">
        <w:rPr>
          <w:rStyle w:val="A7"/>
          <w:rFonts w:ascii="Times New Roman" w:hAnsi="Times New Roman" w:cs="Times New Roman"/>
          <w:sz w:val="24"/>
          <w:szCs w:val="24"/>
        </w:rPr>
        <w:t>and Post-ShotSpotter Implementation</w:t>
      </w:r>
      <w:r>
        <w:rPr>
          <w:rStyle w:val="A7"/>
          <w:rFonts w:ascii="Times New Roman" w:hAnsi="Times New Roman" w:cs="Times New Roman"/>
          <w:sz w:val="24"/>
          <w:szCs w:val="24"/>
        </w:rPr>
        <w:t>.</w:t>
      </w:r>
    </w:p>
    <w:p w14:paraId="32728A39" w14:textId="77777777" w:rsidR="00096B21" w:rsidRPr="00093908" w:rsidRDefault="00096B21" w:rsidP="00093908">
      <w:pPr>
        <w:jc w:val="center"/>
        <w:rPr>
          <w:rFonts w:ascii="Times New Roman" w:hAnsi="Times New Roman" w:cs="Times New Roman"/>
          <w:color w:val="000000"/>
          <w:sz w:val="24"/>
          <w:szCs w:val="24"/>
        </w:rPr>
      </w:pPr>
    </w:p>
    <w:tbl>
      <w:tblPr>
        <w:tblStyle w:val="TableGrid"/>
        <w:tblW w:w="8088" w:type="dxa"/>
        <w:jc w:val="center"/>
        <w:tblLook w:val="04A0" w:firstRow="1" w:lastRow="0" w:firstColumn="1" w:lastColumn="0" w:noHBand="0" w:noVBand="1"/>
      </w:tblPr>
      <w:tblGrid>
        <w:gridCol w:w="2367"/>
        <w:gridCol w:w="2141"/>
        <w:gridCol w:w="2147"/>
        <w:gridCol w:w="1433"/>
      </w:tblGrid>
      <w:tr w:rsidR="00442C7C" w:rsidRPr="0072491A" w14:paraId="5170B28D" w14:textId="77777777" w:rsidTr="00096B21">
        <w:trPr>
          <w:trHeight w:val="253"/>
          <w:jc w:val="center"/>
        </w:trPr>
        <w:tc>
          <w:tcPr>
            <w:tcW w:w="2367" w:type="dxa"/>
            <w:noWrap/>
            <w:hideMark/>
          </w:tcPr>
          <w:p w14:paraId="3900FED8" w14:textId="77777777" w:rsidR="00442C7C" w:rsidRPr="000C1316" w:rsidRDefault="00442C7C" w:rsidP="00702C6D">
            <w:pPr>
              <w:rPr>
                <w:rFonts w:cs="Times New Roman"/>
              </w:rPr>
            </w:pPr>
          </w:p>
        </w:tc>
        <w:tc>
          <w:tcPr>
            <w:tcW w:w="2141" w:type="dxa"/>
            <w:noWrap/>
            <w:hideMark/>
          </w:tcPr>
          <w:p w14:paraId="763D83A0" w14:textId="2F20302C" w:rsidR="00442C7C" w:rsidRPr="000C1316" w:rsidRDefault="00154A67" w:rsidP="00702C6D">
            <w:pPr>
              <w:rPr>
                <w:rFonts w:cs="Times New Roman"/>
                <w:b/>
                <w:bCs/>
              </w:rPr>
            </w:pPr>
            <w:r>
              <w:rPr>
                <w:rFonts w:cs="Times New Roman"/>
                <w:b/>
                <w:bCs/>
              </w:rPr>
              <w:t>5-year Average: 2010-2014</w:t>
            </w:r>
          </w:p>
        </w:tc>
        <w:tc>
          <w:tcPr>
            <w:tcW w:w="2147" w:type="dxa"/>
            <w:noWrap/>
            <w:hideMark/>
          </w:tcPr>
          <w:p w14:paraId="30EF90A7" w14:textId="4A5E09CF" w:rsidR="00442C7C" w:rsidRPr="000C1316" w:rsidRDefault="00154A67" w:rsidP="00702C6D">
            <w:pPr>
              <w:rPr>
                <w:rFonts w:cs="Times New Roman"/>
                <w:b/>
                <w:bCs/>
              </w:rPr>
            </w:pPr>
            <w:r>
              <w:rPr>
                <w:rFonts w:cs="Times New Roman"/>
                <w:b/>
                <w:bCs/>
              </w:rPr>
              <w:t>5-year</w:t>
            </w:r>
            <w:r w:rsidR="00442C7C" w:rsidRPr="000C1316">
              <w:rPr>
                <w:rFonts w:cs="Times New Roman"/>
                <w:b/>
                <w:bCs/>
              </w:rPr>
              <w:t xml:space="preserve"> Av</w:t>
            </w:r>
            <w:r w:rsidR="00093908">
              <w:rPr>
                <w:rFonts w:cs="Times New Roman"/>
                <w:b/>
                <w:bCs/>
              </w:rPr>
              <w:t>erage</w:t>
            </w:r>
            <w:r>
              <w:rPr>
                <w:rFonts w:cs="Times New Roman"/>
                <w:b/>
                <w:bCs/>
              </w:rPr>
              <w:t>: 2015-2019</w:t>
            </w:r>
          </w:p>
        </w:tc>
        <w:tc>
          <w:tcPr>
            <w:tcW w:w="1433" w:type="dxa"/>
            <w:noWrap/>
            <w:hideMark/>
          </w:tcPr>
          <w:p w14:paraId="718D3680" w14:textId="77777777" w:rsidR="00442C7C" w:rsidRPr="000C1316" w:rsidRDefault="00442C7C" w:rsidP="00702C6D">
            <w:pPr>
              <w:rPr>
                <w:rFonts w:cs="Times New Roman"/>
                <w:b/>
                <w:bCs/>
              </w:rPr>
            </w:pPr>
            <w:r w:rsidRPr="000C1316">
              <w:rPr>
                <w:rFonts w:cs="Times New Roman"/>
                <w:b/>
                <w:bCs/>
              </w:rPr>
              <w:t>% Change</w:t>
            </w:r>
          </w:p>
        </w:tc>
      </w:tr>
      <w:tr w:rsidR="00442C7C" w:rsidRPr="0072491A" w14:paraId="25DDD3B0" w14:textId="77777777" w:rsidTr="00096B21">
        <w:trPr>
          <w:trHeight w:val="253"/>
          <w:jc w:val="center"/>
        </w:trPr>
        <w:tc>
          <w:tcPr>
            <w:tcW w:w="2367" w:type="dxa"/>
            <w:noWrap/>
            <w:hideMark/>
          </w:tcPr>
          <w:p w14:paraId="6B7EB458" w14:textId="09C7B326" w:rsidR="00442C7C" w:rsidRPr="000C1316" w:rsidRDefault="00442C7C" w:rsidP="00702C6D">
            <w:pPr>
              <w:rPr>
                <w:rFonts w:cs="Times New Roman"/>
              </w:rPr>
            </w:pPr>
            <w:r w:rsidRPr="000C1316">
              <w:rPr>
                <w:rFonts w:cs="Times New Roman"/>
              </w:rPr>
              <w:t>Agg</w:t>
            </w:r>
            <w:r w:rsidR="000C1316">
              <w:rPr>
                <w:rFonts w:cs="Times New Roman"/>
              </w:rPr>
              <w:t>r</w:t>
            </w:r>
            <w:r w:rsidR="000C1316">
              <w:t>avated</w:t>
            </w:r>
            <w:r w:rsidRPr="000C1316">
              <w:rPr>
                <w:rFonts w:cs="Times New Roman"/>
              </w:rPr>
              <w:t xml:space="preserve"> Assault</w:t>
            </w:r>
          </w:p>
        </w:tc>
        <w:tc>
          <w:tcPr>
            <w:tcW w:w="2141" w:type="dxa"/>
            <w:noWrap/>
            <w:hideMark/>
          </w:tcPr>
          <w:p w14:paraId="76D98E19" w14:textId="77777777" w:rsidR="00442C7C" w:rsidRPr="000C1316" w:rsidRDefault="00442C7C" w:rsidP="00702C6D">
            <w:pPr>
              <w:rPr>
                <w:rFonts w:cs="Times New Roman"/>
              </w:rPr>
            </w:pPr>
            <w:r w:rsidRPr="000C1316">
              <w:rPr>
                <w:rFonts w:cs="Times New Roman"/>
              </w:rPr>
              <w:t>333.36</w:t>
            </w:r>
          </w:p>
        </w:tc>
        <w:tc>
          <w:tcPr>
            <w:tcW w:w="2147" w:type="dxa"/>
            <w:noWrap/>
            <w:hideMark/>
          </w:tcPr>
          <w:p w14:paraId="132D5849" w14:textId="77777777" w:rsidR="00442C7C" w:rsidRPr="000C1316" w:rsidRDefault="00442C7C" w:rsidP="00702C6D">
            <w:pPr>
              <w:rPr>
                <w:rFonts w:cs="Times New Roman"/>
              </w:rPr>
            </w:pPr>
            <w:r w:rsidRPr="000C1316">
              <w:rPr>
                <w:rFonts w:cs="Times New Roman"/>
              </w:rPr>
              <w:t>424.39</w:t>
            </w:r>
          </w:p>
        </w:tc>
        <w:tc>
          <w:tcPr>
            <w:tcW w:w="1433" w:type="dxa"/>
            <w:noWrap/>
            <w:hideMark/>
          </w:tcPr>
          <w:p w14:paraId="4DA09E18" w14:textId="77777777" w:rsidR="00442C7C" w:rsidRPr="000C1316" w:rsidRDefault="00442C7C" w:rsidP="00702C6D">
            <w:pPr>
              <w:rPr>
                <w:rFonts w:cs="Times New Roman"/>
              </w:rPr>
            </w:pPr>
            <w:r w:rsidRPr="000C1316">
              <w:rPr>
                <w:rFonts w:cs="Times New Roman"/>
              </w:rPr>
              <w:t>+27.3%</w:t>
            </w:r>
          </w:p>
        </w:tc>
      </w:tr>
      <w:tr w:rsidR="00442C7C" w:rsidRPr="0072491A" w14:paraId="75017878" w14:textId="77777777" w:rsidTr="00096B21">
        <w:trPr>
          <w:trHeight w:val="253"/>
          <w:jc w:val="center"/>
        </w:trPr>
        <w:tc>
          <w:tcPr>
            <w:tcW w:w="2367" w:type="dxa"/>
            <w:noWrap/>
            <w:hideMark/>
          </w:tcPr>
          <w:p w14:paraId="4A0EE007" w14:textId="77777777" w:rsidR="00442C7C" w:rsidRPr="000C1316" w:rsidRDefault="00442C7C" w:rsidP="00702C6D">
            <w:pPr>
              <w:rPr>
                <w:rFonts w:cs="Times New Roman"/>
              </w:rPr>
            </w:pPr>
            <w:r w:rsidRPr="000C1316">
              <w:rPr>
                <w:rFonts w:cs="Times New Roman"/>
              </w:rPr>
              <w:t>Homicide</w:t>
            </w:r>
          </w:p>
        </w:tc>
        <w:tc>
          <w:tcPr>
            <w:tcW w:w="2141" w:type="dxa"/>
            <w:noWrap/>
            <w:hideMark/>
          </w:tcPr>
          <w:p w14:paraId="37B54542" w14:textId="77777777" w:rsidR="00442C7C" w:rsidRPr="000C1316" w:rsidRDefault="00442C7C" w:rsidP="00702C6D">
            <w:pPr>
              <w:rPr>
                <w:rFonts w:cs="Times New Roman"/>
              </w:rPr>
            </w:pPr>
            <w:r w:rsidRPr="000C1316">
              <w:rPr>
                <w:rFonts w:cs="Times New Roman"/>
              </w:rPr>
              <w:t>5.28</w:t>
            </w:r>
          </w:p>
        </w:tc>
        <w:tc>
          <w:tcPr>
            <w:tcW w:w="2147" w:type="dxa"/>
            <w:noWrap/>
            <w:hideMark/>
          </w:tcPr>
          <w:p w14:paraId="402ED137" w14:textId="77777777" w:rsidR="00442C7C" w:rsidRPr="000C1316" w:rsidRDefault="00442C7C" w:rsidP="00702C6D">
            <w:pPr>
              <w:rPr>
                <w:rFonts w:cs="Times New Roman"/>
              </w:rPr>
            </w:pPr>
            <w:r w:rsidRPr="000C1316">
              <w:rPr>
                <w:rFonts w:cs="Times New Roman"/>
              </w:rPr>
              <w:t>8.22</w:t>
            </w:r>
          </w:p>
        </w:tc>
        <w:tc>
          <w:tcPr>
            <w:tcW w:w="1433" w:type="dxa"/>
            <w:noWrap/>
            <w:hideMark/>
          </w:tcPr>
          <w:p w14:paraId="5F1CF575" w14:textId="77777777" w:rsidR="00442C7C" w:rsidRPr="000C1316" w:rsidRDefault="00442C7C" w:rsidP="00702C6D">
            <w:pPr>
              <w:rPr>
                <w:rFonts w:cs="Times New Roman"/>
              </w:rPr>
            </w:pPr>
            <w:r w:rsidRPr="000C1316">
              <w:rPr>
                <w:rFonts w:cs="Times New Roman"/>
              </w:rPr>
              <w:t>+55.7%</w:t>
            </w:r>
          </w:p>
        </w:tc>
      </w:tr>
      <w:tr w:rsidR="00442C7C" w:rsidRPr="0072491A" w14:paraId="530F4117" w14:textId="77777777" w:rsidTr="00096B21">
        <w:trPr>
          <w:trHeight w:val="253"/>
          <w:jc w:val="center"/>
        </w:trPr>
        <w:tc>
          <w:tcPr>
            <w:tcW w:w="2367" w:type="dxa"/>
            <w:noWrap/>
            <w:hideMark/>
          </w:tcPr>
          <w:p w14:paraId="5477942B" w14:textId="77777777" w:rsidR="00442C7C" w:rsidRPr="000C1316" w:rsidRDefault="00442C7C" w:rsidP="00702C6D">
            <w:pPr>
              <w:rPr>
                <w:rFonts w:cs="Times New Roman"/>
              </w:rPr>
            </w:pPr>
            <w:r w:rsidRPr="000C1316">
              <w:rPr>
                <w:rFonts w:cs="Times New Roman"/>
              </w:rPr>
              <w:t>Robbery</w:t>
            </w:r>
          </w:p>
        </w:tc>
        <w:tc>
          <w:tcPr>
            <w:tcW w:w="2141" w:type="dxa"/>
            <w:noWrap/>
            <w:hideMark/>
          </w:tcPr>
          <w:p w14:paraId="0A7C2A23" w14:textId="77777777" w:rsidR="00442C7C" w:rsidRPr="000C1316" w:rsidRDefault="00442C7C" w:rsidP="00702C6D">
            <w:pPr>
              <w:rPr>
                <w:rFonts w:cs="Times New Roman"/>
              </w:rPr>
            </w:pPr>
            <w:r w:rsidRPr="000C1316">
              <w:rPr>
                <w:rFonts w:cs="Times New Roman"/>
              </w:rPr>
              <w:t>159.79</w:t>
            </w:r>
          </w:p>
        </w:tc>
        <w:tc>
          <w:tcPr>
            <w:tcW w:w="2147" w:type="dxa"/>
            <w:noWrap/>
            <w:hideMark/>
          </w:tcPr>
          <w:p w14:paraId="5869457F" w14:textId="77777777" w:rsidR="00442C7C" w:rsidRPr="000C1316" w:rsidRDefault="00442C7C" w:rsidP="00702C6D">
            <w:pPr>
              <w:rPr>
                <w:rFonts w:cs="Times New Roman"/>
              </w:rPr>
            </w:pPr>
            <w:r w:rsidRPr="000C1316">
              <w:rPr>
                <w:rFonts w:cs="Times New Roman"/>
              </w:rPr>
              <w:t>167.16</w:t>
            </w:r>
          </w:p>
        </w:tc>
        <w:tc>
          <w:tcPr>
            <w:tcW w:w="1433" w:type="dxa"/>
            <w:noWrap/>
            <w:hideMark/>
          </w:tcPr>
          <w:p w14:paraId="599C0F99" w14:textId="77777777" w:rsidR="00442C7C" w:rsidRPr="000C1316" w:rsidRDefault="00442C7C" w:rsidP="00702C6D">
            <w:pPr>
              <w:rPr>
                <w:rFonts w:cs="Times New Roman"/>
              </w:rPr>
            </w:pPr>
            <w:r w:rsidRPr="000C1316">
              <w:rPr>
                <w:rFonts w:cs="Times New Roman"/>
              </w:rPr>
              <w:t>+4.6%</w:t>
            </w:r>
          </w:p>
        </w:tc>
      </w:tr>
    </w:tbl>
    <w:p w14:paraId="5FF585C9" w14:textId="74521C39" w:rsidR="00442C7C" w:rsidRDefault="00442C7C" w:rsidP="00442C7C">
      <w:pPr>
        <w:rPr>
          <w:rStyle w:val="A7"/>
        </w:rPr>
      </w:pPr>
    </w:p>
    <w:p w14:paraId="0D11A049" w14:textId="77777777" w:rsidR="00827574" w:rsidRDefault="00827574" w:rsidP="00442C7C">
      <w:pPr>
        <w:rPr>
          <w:rStyle w:val="A7"/>
        </w:rPr>
      </w:pPr>
    </w:p>
    <w:p w14:paraId="53F9F7F0" w14:textId="76ACDDB3" w:rsidR="00442C7C" w:rsidRDefault="00442C7C" w:rsidP="00442C7C">
      <w:pPr>
        <w:spacing w:line="480" w:lineRule="auto"/>
        <w:ind w:firstLine="720"/>
        <w:rPr>
          <w:rStyle w:val="A7"/>
          <w:rFonts w:ascii="Times New Roman" w:hAnsi="Times New Roman" w:cs="Times New Roman"/>
          <w:sz w:val="24"/>
          <w:szCs w:val="24"/>
        </w:rPr>
      </w:pPr>
      <w:r w:rsidRPr="00442C7C">
        <w:rPr>
          <w:rStyle w:val="A7"/>
          <w:rFonts w:ascii="Times New Roman" w:hAnsi="Times New Roman" w:cs="Times New Roman"/>
          <w:sz w:val="24"/>
          <w:szCs w:val="24"/>
        </w:rPr>
        <w:t xml:space="preserve">Table </w:t>
      </w:r>
      <w:r w:rsidR="00096B21">
        <w:rPr>
          <w:rStyle w:val="A7"/>
          <w:rFonts w:ascii="Times New Roman" w:hAnsi="Times New Roman" w:cs="Times New Roman"/>
          <w:sz w:val="24"/>
          <w:szCs w:val="24"/>
        </w:rPr>
        <w:t>4</w:t>
      </w:r>
      <w:r w:rsidRPr="00442C7C">
        <w:rPr>
          <w:rStyle w:val="A7"/>
          <w:rFonts w:ascii="Times New Roman" w:hAnsi="Times New Roman" w:cs="Times New Roman"/>
          <w:sz w:val="24"/>
          <w:szCs w:val="24"/>
        </w:rPr>
        <w:t xml:space="preserve"> displays the trends in firearm-related violent crime rates pre and post ShotSpotter implementation. </w:t>
      </w:r>
      <w:r w:rsidR="00827574">
        <w:rPr>
          <w:rStyle w:val="A7"/>
          <w:rFonts w:ascii="Times New Roman" w:hAnsi="Times New Roman" w:cs="Times New Roman"/>
          <w:sz w:val="24"/>
          <w:szCs w:val="24"/>
        </w:rPr>
        <w:t>There are greater</w:t>
      </w:r>
      <w:r w:rsidR="00093908">
        <w:rPr>
          <w:rStyle w:val="A7"/>
          <w:rFonts w:ascii="Times New Roman" w:hAnsi="Times New Roman" w:cs="Times New Roman"/>
          <w:sz w:val="24"/>
          <w:szCs w:val="24"/>
        </w:rPr>
        <w:t xml:space="preserve"> increases</w:t>
      </w:r>
      <w:r w:rsidRPr="00442C7C">
        <w:rPr>
          <w:rStyle w:val="A7"/>
          <w:rFonts w:ascii="Times New Roman" w:hAnsi="Times New Roman" w:cs="Times New Roman"/>
          <w:sz w:val="24"/>
          <w:szCs w:val="24"/>
        </w:rPr>
        <w:t xml:space="preserve"> in the rates of firearm-related violent crime, with firearm homicides displaying the most prominent increase (94.4 percent).</w:t>
      </w:r>
    </w:p>
    <w:p w14:paraId="792A6AC3" w14:textId="77777777" w:rsidR="00827574" w:rsidRPr="00442C7C" w:rsidRDefault="00827574" w:rsidP="00442C7C">
      <w:pPr>
        <w:spacing w:line="480" w:lineRule="auto"/>
        <w:ind w:firstLine="720"/>
        <w:rPr>
          <w:rStyle w:val="A7"/>
          <w:rFonts w:ascii="Times New Roman" w:hAnsi="Times New Roman" w:cs="Times New Roman"/>
          <w:sz w:val="24"/>
          <w:szCs w:val="24"/>
        </w:rPr>
      </w:pPr>
    </w:p>
    <w:p w14:paraId="4832F65B" w14:textId="395D1617" w:rsidR="00827574" w:rsidRDefault="00827574" w:rsidP="008D24B1">
      <w:pPr>
        <w:jc w:val="center"/>
        <w:rPr>
          <w:rStyle w:val="A7"/>
          <w:rFonts w:ascii="Times New Roman" w:hAnsi="Times New Roman" w:cs="Times New Roman"/>
          <w:sz w:val="24"/>
          <w:szCs w:val="24"/>
        </w:rPr>
      </w:pPr>
      <w:r w:rsidRPr="00442C7C">
        <w:rPr>
          <w:rStyle w:val="A7"/>
          <w:rFonts w:ascii="Times New Roman" w:hAnsi="Times New Roman" w:cs="Times New Roman"/>
          <w:sz w:val="24"/>
          <w:szCs w:val="24"/>
        </w:rPr>
        <w:t xml:space="preserve">Table </w:t>
      </w:r>
      <w:r w:rsidR="00096B21">
        <w:rPr>
          <w:rStyle w:val="A7"/>
          <w:rFonts w:ascii="Times New Roman" w:hAnsi="Times New Roman" w:cs="Times New Roman"/>
          <w:sz w:val="24"/>
          <w:szCs w:val="24"/>
        </w:rPr>
        <w:t>4</w:t>
      </w:r>
      <w:r w:rsidRPr="00442C7C">
        <w:rPr>
          <w:rStyle w:val="A7"/>
          <w:rFonts w:ascii="Times New Roman" w:hAnsi="Times New Roman" w:cs="Times New Roman"/>
          <w:sz w:val="24"/>
          <w:szCs w:val="24"/>
        </w:rPr>
        <w:t>. Firearm-Related</w:t>
      </w:r>
      <w:r w:rsidRPr="00442C7C">
        <w:rPr>
          <w:rStyle w:val="A7"/>
          <w:rFonts w:ascii="Times New Roman" w:hAnsi="Times New Roman" w:cs="Times New Roman"/>
          <w:b/>
          <w:bCs/>
          <w:sz w:val="24"/>
          <w:szCs w:val="24"/>
        </w:rPr>
        <w:t xml:space="preserve"> </w:t>
      </w:r>
      <w:r w:rsidRPr="00442C7C">
        <w:rPr>
          <w:rStyle w:val="A7"/>
          <w:rFonts w:ascii="Times New Roman" w:hAnsi="Times New Roman" w:cs="Times New Roman"/>
          <w:sz w:val="24"/>
          <w:szCs w:val="24"/>
        </w:rPr>
        <w:t>Violent Crime Rates Pre and Post-ShotSpotter Implementation</w:t>
      </w:r>
      <w:r>
        <w:rPr>
          <w:rStyle w:val="A7"/>
          <w:rFonts w:ascii="Times New Roman" w:hAnsi="Times New Roman" w:cs="Times New Roman"/>
          <w:sz w:val="24"/>
          <w:szCs w:val="24"/>
        </w:rPr>
        <w:t>.</w:t>
      </w:r>
    </w:p>
    <w:p w14:paraId="43253B35" w14:textId="77777777" w:rsidR="00096B21" w:rsidRPr="008D24B1" w:rsidRDefault="00096B21" w:rsidP="008D24B1">
      <w:pPr>
        <w:jc w:val="center"/>
        <w:rPr>
          <w:rStyle w:val="A7"/>
          <w:rFonts w:ascii="Times New Roman" w:hAnsi="Times New Roman" w:cs="Times New Roman"/>
          <w:sz w:val="24"/>
          <w:szCs w:val="24"/>
        </w:rPr>
      </w:pPr>
    </w:p>
    <w:tbl>
      <w:tblPr>
        <w:tblStyle w:val="TableGrid"/>
        <w:tblW w:w="8214" w:type="dxa"/>
        <w:jc w:val="center"/>
        <w:tblLook w:val="04A0" w:firstRow="1" w:lastRow="0" w:firstColumn="1" w:lastColumn="0" w:noHBand="0" w:noVBand="1"/>
      </w:tblPr>
      <w:tblGrid>
        <w:gridCol w:w="2335"/>
        <w:gridCol w:w="2306"/>
        <w:gridCol w:w="2104"/>
        <w:gridCol w:w="1469"/>
      </w:tblGrid>
      <w:tr w:rsidR="00442C7C" w:rsidRPr="005F3CC2" w14:paraId="77AA816C" w14:textId="77777777" w:rsidTr="00096B21">
        <w:trPr>
          <w:trHeight w:val="263"/>
          <w:jc w:val="center"/>
        </w:trPr>
        <w:tc>
          <w:tcPr>
            <w:tcW w:w="2335" w:type="dxa"/>
            <w:noWrap/>
            <w:hideMark/>
          </w:tcPr>
          <w:p w14:paraId="37A9A1C2" w14:textId="77777777" w:rsidR="00442C7C" w:rsidRPr="000C1316" w:rsidRDefault="00442C7C" w:rsidP="00702C6D">
            <w:pPr>
              <w:rPr>
                <w:rFonts w:cs="Times New Roman"/>
                <w:b/>
                <w:bCs/>
                <w:color w:val="000000"/>
                <w:szCs w:val="24"/>
              </w:rPr>
            </w:pPr>
          </w:p>
        </w:tc>
        <w:tc>
          <w:tcPr>
            <w:tcW w:w="2306" w:type="dxa"/>
            <w:noWrap/>
            <w:hideMark/>
          </w:tcPr>
          <w:p w14:paraId="01AF54B7" w14:textId="42FE5AF2" w:rsidR="00442C7C" w:rsidRPr="000C1316" w:rsidRDefault="00154A67" w:rsidP="009A6996">
            <w:pPr>
              <w:rPr>
                <w:rFonts w:cs="Times New Roman"/>
                <w:b/>
                <w:bCs/>
                <w:color w:val="000000"/>
                <w:szCs w:val="24"/>
              </w:rPr>
            </w:pPr>
            <w:r>
              <w:rPr>
                <w:rFonts w:cs="Times New Roman"/>
                <w:b/>
                <w:bCs/>
                <w:color w:val="000000"/>
                <w:szCs w:val="24"/>
              </w:rPr>
              <w:t>5</w:t>
            </w:r>
            <w:r>
              <w:rPr>
                <w:rFonts w:cs="Times New Roman"/>
                <w:b/>
                <w:bCs/>
              </w:rPr>
              <w:t>-year Average: 2010-2014</w:t>
            </w:r>
          </w:p>
        </w:tc>
        <w:tc>
          <w:tcPr>
            <w:tcW w:w="2104" w:type="dxa"/>
            <w:noWrap/>
            <w:hideMark/>
          </w:tcPr>
          <w:p w14:paraId="3E519DAA" w14:textId="1C24E842" w:rsidR="00442C7C" w:rsidRPr="000C1316" w:rsidRDefault="00154A67" w:rsidP="009A6996">
            <w:pPr>
              <w:rPr>
                <w:rFonts w:cs="Times New Roman"/>
                <w:b/>
                <w:bCs/>
                <w:color w:val="000000"/>
                <w:szCs w:val="24"/>
              </w:rPr>
            </w:pPr>
            <w:r>
              <w:rPr>
                <w:rFonts w:cs="Times New Roman"/>
                <w:b/>
                <w:bCs/>
              </w:rPr>
              <w:t>5-year</w:t>
            </w:r>
            <w:r w:rsidRPr="000C1316">
              <w:rPr>
                <w:rFonts w:cs="Times New Roman"/>
                <w:b/>
                <w:bCs/>
              </w:rPr>
              <w:t xml:space="preserve"> Av</w:t>
            </w:r>
            <w:r>
              <w:rPr>
                <w:rFonts w:cs="Times New Roman"/>
                <w:b/>
                <w:bCs/>
              </w:rPr>
              <w:t>erage: 2015-2019</w:t>
            </w:r>
          </w:p>
        </w:tc>
        <w:tc>
          <w:tcPr>
            <w:tcW w:w="1469" w:type="dxa"/>
            <w:noWrap/>
            <w:hideMark/>
          </w:tcPr>
          <w:p w14:paraId="5C1A4A8A" w14:textId="77777777" w:rsidR="00442C7C" w:rsidRPr="000C1316" w:rsidRDefault="00442C7C" w:rsidP="00702C6D">
            <w:pPr>
              <w:rPr>
                <w:rFonts w:cs="Times New Roman"/>
                <w:b/>
                <w:bCs/>
                <w:color w:val="000000"/>
                <w:szCs w:val="24"/>
              </w:rPr>
            </w:pPr>
            <w:r w:rsidRPr="000C1316">
              <w:rPr>
                <w:rFonts w:cs="Times New Roman"/>
                <w:b/>
                <w:bCs/>
                <w:color w:val="000000"/>
                <w:szCs w:val="24"/>
              </w:rPr>
              <w:t>% Change</w:t>
            </w:r>
          </w:p>
        </w:tc>
      </w:tr>
      <w:tr w:rsidR="00442C7C" w:rsidRPr="005F3CC2" w14:paraId="14850A72" w14:textId="77777777" w:rsidTr="00096B21">
        <w:trPr>
          <w:trHeight w:val="263"/>
          <w:jc w:val="center"/>
        </w:trPr>
        <w:tc>
          <w:tcPr>
            <w:tcW w:w="2335" w:type="dxa"/>
            <w:noWrap/>
            <w:hideMark/>
          </w:tcPr>
          <w:p w14:paraId="6333FEA6" w14:textId="48B21225" w:rsidR="00442C7C" w:rsidRPr="000C1316" w:rsidRDefault="00442C7C" w:rsidP="009A6996">
            <w:pPr>
              <w:rPr>
                <w:rFonts w:cs="Times New Roman"/>
                <w:color w:val="000000"/>
                <w:szCs w:val="24"/>
              </w:rPr>
            </w:pPr>
            <w:r w:rsidRPr="000C1316">
              <w:rPr>
                <w:rFonts w:cs="Times New Roman"/>
                <w:color w:val="000000"/>
                <w:szCs w:val="24"/>
              </w:rPr>
              <w:t>Firearm Agg</w:t>
            </w:r>
            <w:r w:rsidR="009A6996">
              <w:rPr>
                <w:rFonts w:cs="Times New Roman"/>
                <w:color w:val="000000"/>
                <w:szCs w:val="24"/>
              </w:rPr>
              <w:t xml:space="preserve">. </w:t>
            </w:r>
            <w:r w:rsidRPr="000C1316">
              <w:rPr>
                <w:rFonts w:cs="Times New Roman"/>
                <w:color w:val="000000"/>
                <w:szCs w:val="24"/>
              </w:rPr>
              <w:t>Assault</w:t>
            </w:r>
          </w:p>
        </w:tc>
        <w:tc>
          <w:tcPr>
            <w:tcW w:w="2306" w:type="dxa"/>
            <w:noWrap/>
            <w:hideMark/>
          </w:tcPr>
          <w:p w14:paraId="5CBD0E3B" w14:textId="77777777" w:rsidR="00442C7C" w:rsidRPr="000C1316" w:rsidRDefault="00442C7C" w:rsidP="00702C6D">
            <w:pPr>
              <w:rPr>
                <w:rFonts w:cs="Times New Roman"/>
                <w:color w:val="000000"/>
                <w:szCs w:val="24"/>
              </w:rPr>
            </w:pPr>
            <w:r w:rsidRPr="000C1316">
              <w:rPr>
                <w:rFonts w:cs="Times New Roman"/>
                <w:color w:val="000000"/>
                <w:szCs w:val="24"/>
              </w:rPr>
              <w:t>95.90</w:t>
            </w:r>
          </w:p>
        </w:tc>
        <w:tc>
          <w:tcPr>
            <w:tcW w:w="2104" w:type="dxa"/>
            <w:noWrap/>
            <w:hideMark/>
          </w:tcPr>
          <w:p w14:paraId="5BD7C4CC" w14:textId="77777777" w:rsidR="00442C7C" w:rsidRPr="000C1316" w:rsidRDefault="00442C7C" w:rsidP="00702C6D">
            <w:pPr>
              <w:rPr>
                <w:rFonts w:cs="Times New Roman"/>
                <w:color w:val="000000"/>
                <w:szCs w:val="24"/>
              </w:rPr>
            </w:pPr>
            <w:r w:rsidRPr="000C1316">
              <w:rPr>
                <w:rFonts w:cs="Times New Roman"/>
                <w:color w:val="000000"/>
                <w:szCs w:val="24"/>
              </w:rPr>
              <w:t>143.42</w:t>
            </w:r>
          </w:p>
        </w:tc>
        <w:tc>
          <w:tcPr>
            <w:tcW w:w="1469" w:type="dxa"/>
            <w:noWrap/>
            <w:hideMark/>
          </w:tcPr>
          <w:p w14:paraId="7FA5BE5E" w14:textId="77777777" w:rsidR="00442C7C" w:rsidRPr="000C1316" w:rsidRDefault="00442C7C" w:rsidP="00702C6D">
            <w:pPr>
              <w:rPr>
                <w:rFonts w:cs="Times New Roman"/>
                <w:color w:val="000000"/>
                <w:szCs w:val="24"/>
              </w:rPr>
            </w:pPr>
            <w:r w:rsidRPr="000C1316">
              <w:rPr>
                <w:rFonts w:cs="Times New Roman"/>
                <w:color w:val="000000"/>
                <w:szCs w:val="24"/>
              </w:rPr>
              <w:t>+49.6%</w:t>
            </w:r>
          </w:p>
        </w:tc>
      </w:tr>
      <w:tr w:rsidR="00442C7C" w:rsidRPr="005F3CC2" w14:paraId="251CD5B0" w14:textId="77777777" w:rsidTr="00096B21">
        <w:trPr>
          <w:trHeight w:val="263"/>
          <w:jc w:val="center"/>
        </w:trPr>
        <w:tc>
          <w:tcPr>
            <w:tcW w:w="2335" w:type="dxa"/>
            <w:noWrap/>
            <w:hideMark/>
          </w:tcPr>
          <w:p w14:paraId="4EEE7947" w14:textId="77777777" w:rsidR="00442C7C" w:rsidRPr="000C1316" w:rsidRDefault="00442C7C" w:rsidP="00702C6D">
            <w:pPr>
              <w:rPr>
                <w:rFonts w:cs="Times New Roman"/>
                <w:color w:val="000000"/>
                <w:szCs w:val="24"/>
              </w:rPr>
            </w:pPr>
            <w:r w:rsidRPr="000C1316">
              <w:rPr>
                <w:rFonts w:cs="Times New Roman"/>
                <w:color w:val="000000"/>
                <w:szCs w:val="24"/>
              </w:rPr>
              <w:t>Firearm Homicide</w:t>
            </w:r>
          </w:p>
        </w:tc>
        <w:tc>
          <w:tcPr>
            <w:tcW w:w="2306" w:type="dxa"/>
            <w:noWrap/>
            <w:hideMark/>
          </w:tcPr>
          <w:p w14:paraId="2DAF65AC" w14:textId="77777777" w:rsidR="00442C7C" w:rsidRPr="000C1316" w:rsidRDefault="00442C7C" w:rsidP="00702C6D">
            <w:pPr>
              <w:rPr>
                <w:rFonts w:cs="Times New Roman"/>
                <w:color w:val="000000"/>
                <w:szCs w:val="24"/>
              </w:rPr>
            </w:pPr>
            <w:r w:rsidRPr="000C1316">
              <w:rPr>
                <w:rFonts w:cs="Times New Roman"/>
                <w:color w:val="000000"/>
                <w:szCs w:val="24"/>
              </w:rPr>
              <w:t>3.03</w:t>
            </w:r>
          </w:p>
        </w:tc>
        <w:tc>
          <w:tcPr>
            <w:tcW w:w="2104" w:type="dxa"/>
            <w:noWrap/>
            <w:hideMark/>
          </w:tcPr>
          <w:p w14:paraId="3CDC38E6" w14:textId="77777777" w:rsidR="00442C7C" w:rsidRPr="000C1316" w:rsidRDefault="00442C7C" w:rsidP="00702C6D">
            <w:pPr>
              <w:rPr>
                <w:rFonts w:cs="Times New Roman"/>
                <w:color w:val="000000"/>
                <w:szCs w:val="24"/>
              </w:rPr>
            </w:pPr>
            <w:r w:rsidRPr="000C1316">
              <w:rPr>
                <w:rFonts w:cs="Times New Roman"/>
                <w:color w:val="000000"/>
                <w:szCs w:val="24"/>
              </w:rPr>
              <w:t>5.89</w:t>
            </w:r>
          </w:p>
        </w:tc>
        <w:tc>
          <w:tcPr>
            <w:tcW w:w="1469" w:type="dxa"/>
            <w:noWrap/>
            <w:hideMark/>
          </w:tcPr>
          <w:p w14:paraId="677F98FB" w14:textId="77777777" w:rsidR="00442C7C" w:rsidRPr="000C1316" w:rsidRDefault="00442C7C" w:rsidP="00702C6D">
            <w:pPr>
              <w:rPr>
                <w:rFonts w:cs="Times New Roman"/>
                <w:color w:val="000000"/>
                <w:szCs w:val="24"/>
              </w:rPr>
            </w:pPr>
            <w:r w:rsidRPr="000C1316">
              <w:rPr>
                <w:rFonts w:cs="Times New Roman"/>
                <w:color w:val="000000"/>
                <w:szCs w:val="24"/>
              </w:rPr>
              <w:t>+94.4%</w:t>
            </w:r>
          </w:p>
        </w:tc>
      </w:tr>
      <w:tr w:rsidR="00442C7C" w:rsidRPr="005F3CC2" w14:paraId="33A54149" w14:textId="77777777" w:rsidTr="00096B21">
        <w:trPr>
          <w:trHeight w:val="263"/>
          <w:jc w:val="center"/>
        </w:trPr>
        <w:tc>
          <w:tcPr>
            <w:tcW w:w="2335" w:type="dxa"/>
            <w:noWrap/>
            <w:hideMark/>
          </w:tcPr>
          <w:p w14:paraId="5E3E881E" w14:textId="77777777" w:rsidR="00442C7C" w:rsidRPr="000C1316" w:rsidRDefault="00442C7C" w:rsidP="00702C6D">
            <w:pPr>
              <w:rPr>
                <w:rFonts w:cs="Times New Roman"/>
                <w:color w:val="000000"/>
                <w:szCs w:val="24"/>
              </w:rPr>
            </w:pPr>
            <w:r w:rsidRPr="000C1316">
              <w:rPr>
                <w:rFonts w:cs="Times New Roman"/>
                <w:color w:val="000000"/>
                <w:szCs w:val="24"/>
              </w:rPr>
              <w:t>Firearm Robbery</w:t>
            </w:r>
          </w:p>
        </w:tc>
        <w:tc>
          <w:tcPr>
            <w:tcW w:w="2306" w:type="dxa"/>
            <w:noWrap/>
            <w:hideMark/>
          </w:tcPr>
          <w:p w14:paraId="1FF8D62B" w14:textId="77777777" w:rsidR="00442C7C" w:rsidRPr="000C1316" w:rsidRDefault="00442C7C" w:rsidP="00702C6D">
            <w:pPr>
              <w:rPr>
                <w:rFonts w:cs="Times New Roman"/>
                <w:color w:val="000000"/>
                <w:szCs w:val="24"/>
              </w:rPr>
            </w:pPr>
            <w:r w:rsidRPr="000C1316">
              <w:rPr>
                <w:rFonts w:cs="Times New Roman"/>
                <w:color w:val="000000"/>
                <w:szCs w:val="24"/>
              </w:rPr>
              <w:t>56.76</w:t>
            </w:r>
          </w:p>
        </w:tc>
        <w:tc>
          <w:tcPr>
            <w:tcW w:w="2104" w:type="dxa"/>
            <w:noWrap/>
            <w:hideMark/>
          </w:tcPr>
          <w:p w14:paraId="283CFF59" w14:textId="77777777" w:rsidR="00442C7C" w:rsidRPr="000C1316" w:rsidRDefault="00442C7C" w:rsidP="00702C6D">
            <w:pPr>
              <w:rPr>
                <w:rFonts w:cs="Times New Roman"/>
                <w:color w:val="000000"/>
                <w:szCs w:val="24"/>
              </w:rPr>
            </w:pPr>
            <w:r w:rsidRPr="000C1316">
              <w:rPr>
                <w:rFonts w:cs="Times New Roman"/>
                <w:color w:val="000000"/>
                <w:szCs w:val="24"/>
              </w:rPr>
              <w:t>62.79</w:t>
            </w:r>
          </w:p>
        </w:tc>
        <w:tc>
          <w:tcPr>
            <w:tcW w:w="1469" w:type="dxa"/>
            <w:noWrap/>
            <w:hideMark/>
          </w:tcPr>
          <w:p w14:paraId="471CB6FF" w14:textId="77777777" w:rsidR="00442C7C" w:rsidRPr="000C1316" w:rsidRDefault="00442C7C" w:rsidP="00702C6D">
            <w:pPr>
              <w:rPr>
                <w:rFonts w:cs="Times New Roman"/>
                <w:color w:val="000000"/>
                <w:szCs w:val="24"/>
              </w:rPr>
            </w:pPr>
            <w:r w:rsidRPr="000C1316">
              <w:rPr>
                <w:rFonts w:cs="Times New Roman"/>
                <w:color w:val="000000"/>
                <w:szCs w:val="24"/>
              </w:rPr>
              <w:t>+10.6%</w:t>
            </w:r>
          </w:p>
        </w:tc>
      </w:tr>
    </w:tbl>
    <w:p w14:paraId="65C64F88" w14:textId="6B9E82FC" w:rsidR="00442C7C" w:rsidRPr="00442C7C" w:rsidRDefault="00442C7C" w:rsidP="00442C7C">
      <w:pPr>
        <w:jc w:val="center"/>
        <w:rPr>
          <w:rStyle w:val="A7"/>
          <w:rFonts w:ascii="Times New Roman" w:hAnsi="Times New Roman" w:cs="Times New Roman"/>
        </w:rPr>
      </w:pPr>
    </w:p>
    <w:p w14:paraId="03E5EF39" w14:textId="77777777" w:rsidR="00442C7C" w:rsidRDefault="00442C7C" w:rsidP="00442C7C">
      <w:pPr>
        <w:rPr>
          <w:rStyle w:val="A7"/>
        </w:rPr>
      </w:pPr>
    </w:p>
    <w:p w14:paraId="31F9A6A0" w14:textId="7298F5AF" w:rsidR="0011014D" w:rsidRDefault="00827574" w:rsidP="008D24B1">
      <w:pPr>
        <w:spacing w:line="480" w:lineRule="auto"/>
        <w:ind w:firstLine="720"/>
        <w:rPr>
          <w:rFonts w:ascii="Times New Roman" w:hAnsi="Times New Roman" w:cs="Times New Roman"/>
          <w:sz w:val="24"/>
          <w:szCs w:val="24"/>
        </w:rPr>
      </w:pPr>
      <w:r>
        <w:rPr>
          <w:rStyle w:val="A7"/>
          <w:rFonts w:ascii="Times New Roman" w:hAnsi="Times New Roman" w:cs="Times New Roman"/>
          <w:sz w:val="24"/>
          <w:szCs w:val="24"/>
        </w:rPr>
        <w:t>F</w:t>
      </w:r>
      <w:r w:rsidR="00442C7C" w:rsidRPr="00442C7C">
        <w:rPr>
          <w:rStyle w:val="A7"/>
          <w:rFonts w:ascii="Times New Roman" w:hAnsi="Times New Roman" w:cs="Times New Roman"/>
          <w:sz w:val="24"/>
          <w:szCs w:val="24"/>
        </w:rPr>
        <w:t xml:space="preserve">inally, </w:t>
      </w:r>
      <w:r w:rsidR="00F17541">
        <w:rPr>
          <w:rStyle w:val="A7"/>
          <w:rFonts w:ascii="Times New Roman" w:hAnsi="Times New Roman" w:cs="Times New Roman"/>
          <w:sz w:val="24"/>
          <w:szCs w:val="24"/>
        </w:rPr>
        <w:t xml:space="preserve">Table </w:t>
      </w:r>
      <w:r w:rsidR="00096B21">
        <w:rPr>
          <w:rStyle w:val="A7"/>
          <w:rFonts w:ascii="Times New Roman" w:hAnsi="Times New Roman" w:cs="Times New Roman"/>
          <w:sz w:val="24"/>
          <w:szCs w:val="24"/>
        </w:rPr>
        <w:t>5</w:t>
      </w:r>
      <w:r w:rsidR="00F17541">
        <w:rPr>
          <w:rStyle w:val="A7"/>
          <w:rFonts w:ascii="Times New Roman" w:hAnsi="Times New Roman" w:cs="Times New Roman"/>
          <w:sz w:val="24"/>
          <w:szCs w:val="24"/>
        </w:rPr>
        <w:t xml:space="preserve"> presents </w:t>
      </w:r>
      <w:r w:rsidR="00442C7C" w:rsidRPr="00442C7C">
        <w:rPr>
          <w:rFonts w:ascii="Times New Roman" w:hAnsi="Times New Roman" w:cs="Times New Roman"/>
          <w:sz w:val="24"/>
          <w:szCs w:val="24"/>
        </w:rPr>
        <w:t xml:space="preserve">the percentage of homicides, robberies, and aggravated assaults committed with a firearm in the pre and post ShotSpotter periods. </w:t>
      </w:r>
      <w:r w:rsidR="00F17541">
        <w:rPr>
          <w:rFonts w:ascii="Times New Roman" w:hAnsi="Times New Roman" w:cs="Times New Roman"/>
          <w:sz w:val="24"/>
          <w:szCs w:val="24"/>
        </w:rPr>
        <w:t>T</w:t>
      </w:r>
      <w:r w:rsidR="00442C7C" w:rsidRPr="00442C7C">
        <w:rPr>
          <w:rFonts w:ascii="Times New Roman" w:hAnsi="Times New Roman" w:cs="Times New Roman"/>
          <w:sz w:val="24"/>
          <w:szCs w:val="24"/>
        </w:rPr>
        <w:t>he percentage of violent crime committed with a firearm increased for homicides, robberies, and aggravated assaults. Again, homicides show the greatest increase at 14.3 percent.</w:t>
      </w:r>
    </w:p>
    <w:p w14:paraId="71162199" w14:textId="0E1A1579" w:rsidR="00096B21" w:rsidRDefault="00096B21" w:rsidP="008D24B1">
      <w:pPr>
        <w:spacing w:line="480" w:lineRule="auto"/>
        <w:ind w:firstLine="720"/>
        <w:rPr>
          <w:rFonts w:ascii="Times New Roman" w:hAnsi="Times New Roman" w:cs="Times New Roman"/>
          <w:sz w:val="24"/>
          <w:szCs w:val="24"/>
        </w:rPr>
      </w:pPr>
    </w:p>
    <w:p w14:paraId="19B676BC" w14:textId="68265E9B" w:rsidR="00096B21" w:rsidRDefault="00096B21" w:rsidP="008D24B1">
      <w:pPr>
        <w:spacing w:line="480" w:lineRule="auto"/>
        <w:ind w:firstLine="720"/>
        <w:rPr>
          <w:rFonts w:ascii="Times New Roman" w:hAnsi="Times New Roman" w:cs="Times New Roman"/>
          <w:sz w:val="24"/>
          <w:szCs w:val="24"/>
        </w:rPr>
      </w:pPr>
    </w:p>
    <w:p w14:paraId="23085E91" w14:textId="492E7484" w:rsidR="00096B21" w:rsidRDefault="00096B21" w:rsidP="008D24B1">
      <w:pPr>
        <w:spacing w:line="480" w:lineRule="auto"/>
        <w:ind w:firstLine="720"/>
        <w:rPr>
          <w:rFonts w:ascii="Times New Roman" w:hAnsi="Times New Roman" w:cs="Times New Roman"/>
          <w:sz w:val="24"/>
          <w:szCs w:val="24"/>
        </w:rPr>
      </w:pPr>
    </w:p>
    <w:p w14:paraId="1638CD4A" w14:textId="698800CB" w:rsidR="00096B21" w:rsidRDefault="00096B21" w:rsidP="008D24B1">
      <w:pPr>
        <w:spacing w:line="480" w:lineRule="auto"/>
        <w:ind w:firstLine="720"/>
        <w:rPr>
          <w:rFonts w:ascii="Times New Roman" w:hAnsi="Times New Roman" w:cs="Times New Roman"/>
          <w:sz w:val="24"/>
          <w:szCs w:val="24"/>
        </w:rPr>
      </w:pPr>
    </w:p>
    <w:p w14:paraId="21936655" w14:textId="2C0CFE61" w:rsidR="00096B21" w:rsidRDefault="00096B21" w:rsidP="008D24B1">
      <w:pPr>
        <w:spacing w:line="480" w:lineRule="auto"/>
        <w:ind w:firstLine="720"/>
        <w:rPr>
          <w:rFonts w:ascii="Times New Roman" w:hAnsi="Times New Roman" w:cs="Times New Roman"/>
          <w:sz w:val="24"/>
          <w:szCs w:val="24"/>
        </w:rPr>
      </w:pPr>
    </w:p>
    <w:p w14:paraId="0987ACD4" w14:textId="77777777" w:rsidR="00096B21" w:rsidRPr="00442C7C" w:rsidRDefault="00096B21" w:rsidP="008D24B1">
      <w:pPr>
        <w:spacing w:line="480" w:lineRule="auto"/>
        <w:ind w:firstLine="720"/>
        <w:rPr>
          <w:rFonts w:ascii="Times New Roman" w:hAnsi="Times New Roman" w:cs="Times New Roman"/>
          <w:sz w:val="24"/>
          <w:szCs w:val="24"/>
        </w:rPr>
      </w:pPr>
    </w:p>
    <w:p w14:paraId="7AE6FF65" w14:textId="0DF65FFB" w:rsidR="00827574" w:rsidRDefault="00096B21" w:rsidP="00827574">
      <w:pPr>
        <w:jc w:val="center"/>
        <w:rPr>
          <w:rFonts w:ascii="Times New Roman" w:hAnsi="Times New Roman" w:cs="Times New Roman"/>
          <w:sz w:val="24"/>
        </w:rPr>
      </w:pPr>
      <w:r>
        <w:rPr>
          <w:rStyle w:val="A7"/>
          <w:rFonts w:ascii="Times New Roman" w:hAnsi="Times New Roman" w:cs="Times New Roman"/>
          <w:sz w:val="24"/>
          <w:szCs w:val="24"/>
        </w:rPr>
        <w:lastRenderedPageBreak/>
        <w:t>Table 5</w:t>
      </w:r>
      <w:r w:rsidR="00827574" w:rsidRPr="00442C7C">
        <w:rPr>
          <w:rFonts w:ascii="Times New Roman" w:hAnsi="Times New Roman" w:cs="Times New Roman"/>
          <w:sz w:val="24"/>
        </w:rPr>
        <w:t>. Percentage of Violent Crime Committed with a Firearm, Pre and Post ShotSpotter</w:t>
      </w:r>
      <w:r w:rsidR="00827574">
        <w:rPr>
          <w:rFonts w:ascii="Times New Roman" w:hAnsi="Times New Roman" w:cs="Times New Roman"/>
          <w:sz w:val="24"/>
        </w:rPr>
        <w:t>.</w:t>
      </w:r>
    </w:p>
    <w:p w14:paraId="441C94BE" w14:textId="77777777" w:rsidR="00442C7C" w:rsidRDefault="00442C7C" w:rsidP="00442C7C"/>
    <w:tbl>
      <w:tblPr>
        <w:tblStyle w:val="TableGrid"/>
        <w:tblW w:w="9019" w:type="dxa"/>
        <w:jc w:val="center"/>
        <w:tblLook w:val="04A0" w:firstRow="1" w:lastRow="0" w:firstColumn="1" w:lastColumn="0" w:noHBand="0" w:noVBand="1"/>
      </w:tblPr>
      <w:tblGrid>
        <w:gridCol w:w="3612"/>
        <w:gridCol w:w="1963"/>
        <w:gridCol w:w="1903"/>
        <w:gridCol w:w="1541"/>
      </w:tblGrid>
      <w:tr w:rsidR="00442C7C" w:rsidRPr="00EB2693" w14:paraId="19A33E7C" w14:textId="77777777" w:rsidTr="00096B21">
        <w:trPr>
          <w:trHeight w:val="489"/>
          <w:jc w:val="center"/>
        </w:trPr>
        <w:tc>
          <w:tcPr>
            <w:tcW w:w="3612" w:type="dxa"/>
            <w:noWrap/>
            <w:vAlign w:val="bottom"/>
            <w:hideMark/>
          </w:tcPr>
          <w:p w14:paraId="3BD57FEB" w14:textId="77777777" w:rsidR="00442C7C" w:rsidRPr="000C1316" w:rsidRDefault="00442C7C" w:rsidP="00702C6D">
            <w:pPr>
              <w:rPr>
                <w:rFonts w:cs="Times New Roman"/>
                <w:color w:val="000000"/>
                <w:szCs w:val="24"/>
              </w:rPr>
            </w:pPr>
          </w:p>
        </w:tc>
        <w:tc>
          <w:tcPr>
            <w:tcW w:w="1963" w:type="dxa"/>
            <w:noWrap/>
            <w:vAlign w:val="bottom"/>
            <w:hideMark/>
          </w:tcPr>
          <w:p w14:paraId="08992D78" w14:textId="46BB12D7" w:rsidR="00442C7C" w:rsidRPr="000C1316" w:rsidRDefault="00541185" w:rsidP="00702C6D">
            <w:pPr>
              <w:rPr>
                <w:rFonts w:cs="Times New Roman"/>
                <w:b/>
                <w:bCs/>
                <w:color w:val="000000"/>
                <w:szCs w:val="24"/>
              </w:rPr>
            </w:pPr>
            <w:r>
              <w:rPr>
                <w:rFonts w:cs="Times New Roman"/>
                <w:b/>
                <w:bCs/>
                <w:color w:val="000000"/>
                <w:szCs w:val="24"/>
              </w:rPr>
              <w:t>5</w:t>
            </w:r>
            <w:r>
              <w:rPr>
                <w:rFonts w:cs="Times New Roman"/>
                <w:b/>
                <w:bCs/>
              </w:rPr>
              <w:t>-year Average: 2010-2014</w:t>
            </w:r>
          </w:p>
        </w:tc>
        <w:tc>
          <w:tcPr>
            <w:tcW w:w="1903" w:type="dxa"/>
            <w:noWrap/>
            <w:vAlign w:val="bottom"/>
            <w:hideMark/>
          </w:tcPr>
          <w:p w14:paraId="777218ED" w14:textId="0A2A2102" w:rsidR="00442C7C" w:rsidRPr="000C1316" w:rsidRDefault="00541185" w:rsidP="00702C6D">
            <w:pPr>
              <w:rPr>
                <w:rFonts w:cs="Times New Roman"/>
                <w:b/>
                <w:bCs/>
                <w:color w:val="000000"/>
                <w:szCs w:val="24"/>
              </w:rPr>
            </w:pPr>
            <w:r>
              <w:rPr>
                <w:rFonts w:cs="Times New Roman"/>
                <w:b/>
                <w:bCs/>
              </w:rPr>
              <w:t>5-year</w:t>
            </w:r>
            <w:r w:rsidRPr="000C1316">
              <w:rPr>
                <w:rFonts w:cs="Times New Roman"/>
                <w:b/>
                <w:bCs/>
              </w:rPr>
              <w:t xml:space="preserve"> Av</w:t>
            </w:r>
            <w:r>
              <w:rPr>
                <w:rFonts w:cs="Times New Roman"/>
                <w:b/>
                <w:bCs/>
              </w:rPr>
              <w:t>erage: 2015-2019</w:t>
            </w:r>
          </w:p>
        </w:tc>
        <w:tc>
          <w:tcPr>
            <w:tcW w:w="1541" w:type="dxa"/>
            <w:noWrap/>
            <w:vAlign w:val="bottom"/>
            <w:hideMark/>
          </w:tcPr>
          <w:p w14:paraId="6F332F1C" w14:textId="77777777" w:rsidR="00442C7C" w:rsidRPr="000C1316" w:rsidRDefault="00442C7C" w:rsidP="00702C6D">
            <w:pPr>
              <w:rPr>
                <w:rFonts w:cs="Times New Roman"/>
                <w:b/>
                <w:bCs/>
                <w:color w:val="000000"/>
                <w:szCs w:val="24"/>
              </w:rPr>
            </w:pPr>
            <w:r w:rsidRPr="000C1316">
              <w:rPr>
                <w:rFonts w:cs="Times New Roman"/>
                <w:b/>
                <w:bCs/>
                <w:color w:val="000000"/>
                <w:szCs w:val="24"/>
              </w:rPr>
              <w:t>% Change</w:t>
            </w:r>
          </w:p>
        </w:tc>
      </w:tr>
      <w:tr w:rsidR="00442C7C" w:rsidRPr="00EB2693" w14:paraId="099691DD" w14:textId="77777777" w:rsidTr="00096B21">
        <w:trPr>
          <w:trHeight w:val="489"/>
          <w:jc w:val="center"/>
        </w:trPr>
        <w:tc>
          <w:tcPr>
            <w:tcW w:w="3612" w:type="dxa"/>
            <w:noWrap/>
            <w:vAlign w:val="bottom"/>
            <w:hideMark/>
          </w:tcPr>
          <w:p w14:paraId="26A0D186" w14:textId="77777777" w:rsidR="00442C7C" w:rsidRPr="000C1316" w:rsidRDefault="00442C7C" w:rsidP="00702C6D">
            <w:pPr>
              <w:rPr>
                <w:rFonts w:cs="Times New Roman"/>
                <w:color w:val="000000"/>
                <w:szCs w:val="24"/>
              </w:rPr>
            </w:pPr>
            <w:r w:rsidRPr="000C1316">
              <w:rPr>
                <w:rFonts w:cs="Times New Roman"/>
                <w:color w:val="000000"/>
                <w:szCs w:val="24"/>
              </w:rPr>
              <w:t>% of Homicides with a firearm</w:t>
            </w:r>
          </w:p>
        </w:tc>
        <w:tc>
          <w:tcPr>
            <w:tcW w:w="1963" w:type="dxa"/>
            <w:noWrap/>
            <w:vAlign w:val="bottom"/>
            <w:hideMark/>
          </w:tcPr>
          <w:p w14:paraId="0292B72F" w14:textId="77777777" w:rsidR="00442C7C" w:rsidRPr="000C1316" w:rsidRDefault="00442C7C" w:rsidP="00702C6D">
            <w:pPr>
              <w:rPr>
                <w:rFonts w:cs="Times New Roman"/>
                <w:color w:val="000000"/>
                <w:szCs w:val="24"/>
              </w:rPr>
            </w:pPr>
            <w:r w:rsidRPr="000C1316">
              <w:rPr>
                <w:rFonts w:cs="Times New Roman"/>
                <w:color w:val="000000"/>
                <w:szCs w:val="24"/>
              </w:rPr>
              <w:t>57.3%</w:t>
            </w:r>
          </w:p>
        </w:tc>
        <w:tc>
          <w:tcPr>
            <w:tcW w:w="1903" w:type="dxa"/>
            <w:noWrap/>
            <w:vAlign w:val="bottom"/>
            <w:hideMark/>
          </w:tcPr>
          <w:p w14:paraId="518A2DB6" w14:textId="77777777" w:rsidR="00442C7C" w:rsidRPr="000C1316" w:rsidRDefault="00442C7C" w:rsidP="00702C6D">
            <w:pPr>
              <w:rPr>
                <w:rFonts w:cs="Times New Roman"/>
                <w:color w:val="000000"/>
                <w:szCs w:val="24"/>
              </w:rPr>
            </w:pPr>
            <w:r w:rsidRPr="000C1316">
              <w:rPr>
                <w:rFonts w:cs="Times New Roman"/>
                <w:color w:val="000000"/>
                <w:szCs w:val="24"/>
              </w:rPr>
              <w:t>71.6%</w:t>
            </w:r>
          </w:p>
        </w:tc>
        <w:tc>
          <w:tcPr>
            <w:tcW w:w="1541" w:type="dxa"/>
            <w:noWrap/>
            <w:vAlign w:val="bottom"/>
            <w:hideMark/>
          </w:tcPr>
          <w:p w14:paraId="3D087C55" w14:textId="77777777" w:rsidR="00442C7C" w:rsidRPr="000C1316" w:rsidRDefault="00442C7C" w:rsidP="00702C6D">
            <w:pPr>
              <w:rPr>
                <w:rFonts w:cs="Times New Roman"/>
                <w:color w:val="000000"/>
                <w:szCs w:val="24"/>
              </w:rPr>
            </w:pPr>
            <w:r w:rsidRPr="000C1316">
              <w:rPr>
                <w:rFonts w:cs="Times New Roman"/>
                <w:color w:val="000000"/>
                <w:szCs w:val="24"/>
              </w:rPr>
              <w:t>+14.3%</w:t>
            </w:r>
          </w:p>
        </w:tc>
      </w:tr>
      <w:tr w:rsidR="00442C7C" w:rsidRPr="00EB2693" w14:paraId="0C7EEB67" w14:textId="77777777" w:rsidTr="00096B21">
        <w:trPr>
          <w:trHeight w:val="489"/>
          <w:jc w:val="center"/>
        </w:trPr>
        <w:tc>
          <w:tcPr>
            <w:tcW w:w="3612" w:type="dxa"/>
            <w:noWrap/>
            <w:vAlign w:val="bottom"/>
            <w:hideMark/>
          </w:tcPr>
          <w:p w14:paraId="70667B9C" w14:textId="77777777" w:rsidR="00442C7C" w:rsidRPr="000C1316" w:rsidRDefault="00442C7C" w:rsidP="00702C6D">
            <w:pPr>
              <w:rPr>
                <w:rFonts w:cs="Times New Roman"/>
                <w:color w:val="000000"/>
                <w:szCs w:val="24"/>
              </w:rPr>
            </w:pPr>
            <w:r w:rsidRPr="000C1316">
              <w:rPr>
                <w:rFonts w:cs="Times New Roman"/>
                <w:color w:val="000000"/>
                <w:szCs w:val="24"/>
              </w:rPr>
              <w:t>% of Robberies with a firearm</w:t>
            </w:r>
          </w:p>
        </w:tc>
        <w:tc>
          <w:tcPr>
            <w:tcW w:w="1963" w:type="dxa"/>
            <w:noWrap/>
            <w:vAlign w:val="bottom"/>
            <w:hideMark/>
          </w:tcPr>
          <w:p w14:paraId="26A115F2" w14:textId="77777777" w:rsidR="00442C7C" w:rsidRPr="000C1316" w:rsidRDefault="00442C7C" w:rsidP="00702C6D">
            <w:pPr>
              <w:rPr>
                <w:rFonts w:cs="Times New Roman"/>
                <w:color w:val="000000"/>
                <w:szCs w:val="24"/>
              </w:rPr>
            </w:pPr>
            <w:r w:rsidRPr="000C1316">
              <w:rPr>
                <w:rFonts w:cs="Times New Roman"/>
                <w:color w:val="000000"/>
                <w:szCs w:val="24"/>
              </w:rPr>
              <w:t>35.5%</w:t>
            </w:r>
          </w:p>
        </w:tc>
        <w:tc>
          <w:tcPr>
            <w:tcW w:w="1903" w:type="dxa"/>
            <w:noWrap/>
            <w:vAlign w:val="bottom"/>
            <w:hideMark/>
          </w:tcPr>
          <w:p w14:paraId="0CD3AB93" w14:textId="77777777" w:rsidR="00442C7C" w:rsidRPr="000C1316" w:rsidRDefault="00442C7C" w:rsidP="00702C6D">
            <w:pPr>
              <w:rPr>
                <w:rFonts w:cs="Times New Roman"/>
                <w:color w:val="000000"/>
                <w:szCs w:val="24"/>
              </w:rPr>
            </w:pPr>
            <w:r w:rsidRPr="000C1316">
              <w:rPr>
                <w:rFonts w:cs="Times New Roman"/>
                <w:color w:val="000000"/>
                <w:szCs w:val="24"/>
              </w:rPr>
              <w:t>36.8%</w:t>
            </w:r>
          </w:p>
        </w:tc>
        <w:tc>
          <w:tcPr>
            <w:tcW w:w="1541" w:type="dxa"/>
            <w:noWrap/>
            <w:vAlign w:val="bottom"/>
            <w:hideMark/>
          </w:tcPr>
          <w:p w14:paraId="2F69E4E5" w14:textId="77777777" w:rsidR="00442C7C" w:rsidRPr="000C1316" w:rsidRDefault="00442C7C" w:rsidP="00702C6D">
            <w:pPr>
              <w:rPr>
                <w:rFonts w:cs="Times New Roman"/>
                <w:color w:val="000000"/>
                <w:szCs w:val="24"/>
              </w:rPr>
            </w:pPr>
            <w:r w:rsidRPr="000C1316">
              <w:rPr>
                <w:rFonts w:cs="Times New Roman"/>
                <w:color w:val="000000"/>
                <w:szCs w:val="24"/>
              </w:rPr>
              <w:t>+1.3%</w:t>
            </w:r>
          </w:p>
        </w:tc>
      </w:tr>
      <w:tr w:rsidR="00442C7C" w:rsidRPr="00EB2693" w14:paraId="6748BFC2" w14:textId="77777777" w:rsidTr="00096B21">
        <w:trPr>
          <w:trHeight w:val="489"/>
          <w:jc w:val="center"/>
        </w:trPr>
        <w:tc>
          <w:tcPr>
            <w:tcW w:w="3612" w:type="dxa"/>
            <w:noWrap/>
            <w:vAlign w:val="bottom"/>
            <w:hideMark/>
          </w:tcPr>
          <w:p w14:paraId="7C198975" w14:textId="6017DCF1" w:rsidR="00442C7C" w:rsidRPr="000C1316" w:rsidRDefault="00442C7C" w:rsidP="00702C6D">
            <w:pPr>
              <w:rPr>
                <w:rFonts w:cs="Times New Roman"/>
                <w:color w:val="000000"/>
                <w:szCs w:val="24"/>
              </w:rPr>
            </w:pPr>
            <w:r w:rsidRPr="000C1316">
              <w:rPr>
                <w:rFonts w:cs="Times New Roman"/>
                <w:color w:val="000000"/>
                <w:szCs w:val="24"/>
              </w:rPr>
              <w:t>% of Agg</w:t>
            </w:r>
            <w:r w:rsidR="00541185">
              <w:rPr>
                <w:rFonts w:cs="Times New Roman"/>
                <w:color w:val="000000"/>
                <w:szCs w:val="24"/>
              </w:rPr>
              <w:t>.</w:t>
            </w:r>
            <w:r w:rsidRPr="000C1316">
              <w:rPr>
                <w:rFonts w:cs="Times New Roman"/>
                <w:color w:val="000000"/>
                <w:szCs w:val="24"/>
              </w:rPr>
              <w:t xml:space="preserve"> Assaults with a firearm</w:t>
            </w:r>
          </w:p>
        </w:tc>
        <w:tc>
          <w:tcPr>
            <w:tcW w:w="1963" w:type="dxa"/>
            <w:noWrap/>
            <w:vAlign w:val="bottom"/>
            <w:hideMark/>
          </w:tcPr>
          <w:p w14:paraId="7ABB52CC" w14:textId="77777777" w:rsidR="00442C7C" w:rsidRPr="000C1316" w:rsidRDefault="00442C7C" w:rsidP="00702C6D">
            <w:pPr>
              <w:rPr>
                <w:rFonts w:cs="Times New Roman"/>
                <w:color w:val="000000"/>
                <w:szCs w:val="24"/>
              </w:rPr>
            </w:pPr>
            <w:r w:rsidRPr="000C1316">
              <w:rPr>
                <w:rFonts w:cs="Times New Roman"/>
                <w:color w:val="000000"/>
                <w:szCs w:val="24"/>
              </w:rPr>
              <w:t>28.8%</w:t>
            </w:r>
          </w:p>
        </w:tc>
        <w:tc>
          <w:tcPr>
            <w:tcW w:w="1903" w:type="dxa"/>
            <w:noWrap/>
            <w:vAlign w:val="bottom"/>
            <w:hideMark/>
          </w:tcPr>
          <w:p w14:paraId="7F6461B4" w14:textId="77777777" w:rsidR="00442C7C" w:rsidRPr="000C1316" w:rsidRDefault="00442C7C" w:rsidP="00702C6D">
            <w:pPr>
              <w:rPr>
                <w:rFonts w:cs="Times New Roman"/>
                <w:color w:val="000000"/>
                <w:szCs w:val="24"/>
              </w:rPr>
            </w:pPr>
            <w:r w:rsidRPr="000C1316">
              <w:rPr>
                <w:rFonts w:cs="Times New Roman"/>
                <w:color w:val="000000"/>
                <w:szCs w:val="24"/>
              </w:rPr>
              <w:t>33.8%</w:t>
            </w:r>
          </w:p>
        </w:tc>
        <w:tc>
          <w:tcPr>
            <w:tcW w:w="1541" w:type="dxa"/>
            <w:noWrap/>
            <w:vAlign w:val="bottom"/>
            <w:hideMark/>
          </w:tcPr>
          <w:p w14:paraId="4905317F" w14:textId="77777777" w:rsidR="00442C7C" w:rsidRPr="000C1316" w:rsidRDefault="00442C7C" w:rsidP="00702C6D">
            <w:pPr>
              <w:rPr>
                <w:rFonts w:cs="Times New Roman"/>
                <w:color w:val="000000"/>
                <w:szCs w:val="24"/>
              </w:rPr>
            </w:pPr>
            <w:r w:rsidRPr="000C1316">
              <w:rPr>
                <w:rFonts w:cs="Times New Roman"/>
                <w:color w:val="000000"/>
                <w:szCs w:val="24"/>
              </w:rPr>
              <w:t>+5.0%</w:t>
            </w:r>
          </w:p>
        </w:tc>
      </w:tr>
    </w:tbl>
    <w:p w14:paraId="5DE590AB" w14:textId="77777777" w:rsidR="00827574" w:rsidRPr="00442C7C" w:rsidRDefault="00827574" w:rsidP="00442C7C">
      <w:pPr>
        <w:jc w:val="center"/>
        <w:rPr>
          <w:rStyle w:val="A7"/>
          <w:rFonts w:ascii="Times New Roman" w:hAnsi="Times New Roman" w:cs="Times New Roman"/>
        </w:rPr>
      </w:pPr>
    </w:p>
    <w:p w14:paraId="545C2AF0" w14:textId="77777777" w:rsidR="00827574" w:rsidRDefault="00827574" w:rsidP="00442C7C">
      <w:pPr>
        <w:rPr>
          <w:rStyle w:val="A7"/>
        </w:rPr>
      </w:pPr>
    </w:p>
    <w:p w14:paraId="0A03E900" w14:textId="5FAFA051" w:rsidR="00442C7C" w:rsidRPr="002774C7" w:rsidRDefault="00442C7C" w:rsidP="00442C7C">
      <w:pPr>
        <w:spacing w:line="480" w:lineRule="auto"/>
        <w:rPr>
          <w:rStyle w:val="A7"/>
          <w:rFonts w:ascii="Times New Roman" w:hAnsi="Times New Roman" w:cs="Times New Roman"/>
          <w:b/>
          <w:i/>
          <w:iCs/>
          <w:sz w:val="24"/>
          <w:szCs w:val="24"/>
        </w:rPr>
      </w:pPr>
      <w:r w:rsidRPr="002774C7">
        <w:rPr>
          <w:rStyle w:val="A7"/>
          <w:rFonts w:ascii="Times New Roman" w:hAnsi="Times New Roman" w:cs="Times New Roman"/>
          <w:b/>
          <w:i/>
          <w:iCs/>
          <w:sz w:val="24"/>
          <w:szCs w:val="24"/>
        </w:rPr>
        <w:t>Violent and Firearm-Related Violent Crime Hot Spots</w:t>
      </w:r>
    </w:p>
    <w:p w14:paraId="0BD29677" w14:textId="464E575E" w:rsidR="00442C7C" w:rsidRDefault="00A80829" w:rsidP="00442C7C">
      <w:pPr>
        <w:spacing w:line="480" w:lineRule="auto"/>
        <w:ind w:firstLine="720"/>
        <w:rPr>
          <w:rStyle w:val="A7"/>
          <w:rFonts w:ascii="Times New Roman" w:hAnsi="Times New Roman" w:cs="Times New Roman"/>
          <w:sz w:val="24"/>
          <w:szCs w:val="24"/>
        </w:rPr>
      </w:pPr>
      <w:r>
        <w:rPr>
          <w:rStyle w:val="A7"/>
          <w:rFonts w:ascii="Times New Roman" w:hAnsi="Times New Roman" w:cs="Times New Roman"/>
          <w:sz w:val="24"/>
          <w:szCs w:val="24"/>
        </w:rPr>
        <w:t>K</w:t>
      </w:r>
      <w:r w:rsidRPr="00442C7C">
        <w:rPr>
          <w:rStyle w:val="A7"/>
          <w:rFonts w:ascii="Times New Roman" w:hAnsi="Times New Roman" w:cs="Times New Roman"/>
          <w:sz w:val="24"/>
          <w:szCs w:val="24"/>
        </w:rPr>
        <w:t>ernel density hot spot maps</w:t>
      </w:r>
      <w:r>
        <w:rPr>
          <w:rStyle w:val="A7"/>
          <w:rFonts w:ascii="Times New Roman" w:hAnsi="Times New Roman" w:cs="Times New Roman"/>
          <w:sz w:val="24"/>
          <w:szCs w:val="24"/>
        </w:rPr>
        <w:t xml:space="preserve"> provide a method to assess how </w:t>
      </w:r>
      <w:r w:rsidRPr="00442C7C">
        <w:rPr>
          <w:rStyle w:val="A7"/>
          <w:rFonts w:ascii="Times New Roman" w:hAnsi="Times New Roman" w:cs="Times New Roman"/>
          <w:sz w:val="24"/>
          <w:szCs w:val="24"/>
        </w:rPr>
        <w:t>violent and firearm-related violent crime changed over</w:t>
      </w:r>
      <w:r>
        <w:rPr>
          <w:rStyle w:val="A7"/>
          <w:rFonts w:ascii="Times New Roman" w:hAnsi="Times New Roman" w:cs="Times New Roman"/>
          <w:sz w:val="24"/>
          <w:szCs w:val="24"/>
        </w:rPr>
        <w:t xml:space="preserve"> </w:t>
      </w:r>
      <w:r w:rsidRPr="00442C7C">
        <w:rPr>
          <w:rStyle w:val="A7"/>
          <w:rFonts w:ascii="Times New Roman" w:hAnsi="Times New Roman" w:cs="Times New Roman"/>
          <w:sz w:val="24"/>
          <w:szCs w:val="24"/>
        </w:rPr>
        <w:t>time</w:t>
      </w:r>
      <w:r>
        <w:rPr>
          <w:rStyle w:val="A7"/>
          <w:rFonts w:ascii="Times New Roman" w:hAnsi="Times New Roman" w:cs="Times New Roman"/>
          <w:sz w:val="24"/>
          <w:szCs w:val="24"/>
        </w:rPr>
        <w:t xml:space="preserve">. </w:t>
      </w:r>
      <w:r>
        <w:rPr>
          <w:rFonts w:ascii="Times New Roman" w:hAnsi="Times New Roman" w:cs="Times New Roman"/>
          <w:sz w:val="24"/>
          <w:szCs w:val="24"/>
        </w:rPr>
        <w:t xml:space="preserve">Kernel density estimation is a method of spatial smoothing that uses a kernel function to generate a spatial density based on the locations of crime incidents (see </w:t>
      </w:r>
      <w:r w:rsidRPr="00A80829">
        <w:rPr>
          <w:rFonts w:ascii="Times New Roman" w:hAnsi="Times New Roman" w:cs="Times New Roman"/>
          <w:sz w:val="24"/>
          <w:szCs w:val="24"/>
        </w:rPr>
        <w:t>Levine, 2013</w:t>
      </w:r>
      <w:r>
        <w:rPr>
          <w:rFonts w:ascii="Times New Roman" w:hAnsi="Times New Roman" w:cs="Times New Roman"/>
          <w:sz w:val="24"/>
          <w:szCs w:val="24"/>
        </w:rPr>
        <w:t>).</w:t>
      </w:r>
      <w:r w:rsidR="00BE32A6">
        <w:rPr>
          <w:rFonts w:ascii="Times New Roman" w:hAnsi="Times New Roman" w:cs="Times New Roman"/>
          <w:sz w:val="24"/>
          <w:szCs w:val="24"/>
        </w:rPr>
        <w:t xml:space="preserve"> The hot spot maps that are generated using this procedure provide </w:t>
      </w:r>
      <w:r w:rsidR="00BE32A6" w:rsidRPr="00442C7C">
        <w:rPr>
          <w:rStyle w:val="A7"/>
          <w:rFonts w:ascii="Times New Roman" w:hAnsi="Times New Roman" w:cs="Times New Roman"/>
          <w:sz w:val="24"/>
          <w:szCs w:val="24"/>
        </w:rPr>
        <w:t>a visual representation of the density of crime in specific locations and allow us to visualize where crime is ‘hottest’ at certain points in time.</w:t>
      </w:r>
      <w:r w:rsidR="0033656C">
        <w:rPr>
          <w:rStyle w:val="A7"/>
          <w:rFonts w:ascii="Times New Roman" w:hAnsi="Times New Roman" w:cs="Times New Roman"/>
          <w:sz w:val="24"/>
          <w:szCs w:val="24"/>
        </w:rPr>
        <w:t xml:space="preserve"> </w:t>
      </w:r>
      <w:r w:rsidR="00442C7C" w:rsidRPr="00442C7C">
        <w:rPr>
          <w:rStyle w:val="A7"/>
          <w:rFonts w:ascii="Times New Roman" w:hAnsi="Times New Roman" w:cs="Times New Roman"/>
          <w:sz w:val="24"/>
          <w:szCs w:val="24"/>
        </w:rPr>
        <w:t xml:space="preserve">The following maps </w:t>
      </w:r>
      <w:r w:rsidR="00F60A87">
        <w:rPr>
          <w:rStyle w:val="A7"/>
          <w:rFonts w:ascii="Times New Roman" w:hAnsi="Times New Roman" w:cs="Times New Roman"/>
          <w:sz w:val="24"/>
          <w:szCs w:val="24"/>
        </w:rPr>
        <w:t>in Figure 6</w:t>
      </w:r>
      <w:r w:rsidR="0033656C">
        <w:rPr>
          <w:rStyle w:val="A7"/>
          <w:rFonts w:ascii="Times New Roman" w:hAnsi="Times New Roman" w:cs="Times New Roman"/>
          <w:sz w:val="24"/>
          <w:szCs w:val="24"/>
        </w:rPr>
        <w:t xml:space="preserve"> </w:t>
      </w:r>
      <w:r w:rsidR="00442C7C" w:rsidRPr="00442C7C">
        <w:rPr>
          <w:rStyle w:val="A7"/>
          <w:rFonts w:ascii="Times New Roman" w:hAnsi="Times New Roman" w:cs="Times New Roman"/>
          <w:sz w:val="24"/>
          <w:szCs w:val="24"/>
        </w:rPr>
        <w:t xml:space="preserve">display firearm-related violent crime (aggravated assaults, robberies, and homicides) </w:t>
      </w:r>
      <w:r w:rsidR="00096B21">
        <w:rPr>
          <w:rStyle w:val="A7"/>
          <w:rFonts w:ascii="Times New Roman" w:hAnsi="Times New Roman" w:cs="Times New Roman"/>
          <w:sz w:val="24"/>
          <w:szCs w:val="24"/>
        </w:rPr>
        <w:t xml:space="preserve">for the same five-year </w:t>
      </w:r>
      <w:r w:rsidR="00442C7C" w:rsidRPr="00442C7C">
        <w:rPr>
          <w:rStyle w:val="A7"/>
          <w:rFonts w:ascii="Times New Roman" w:hAnsi="Times New Roman" w:cs="Times New Roman"/>
          <w:sz w:val="24"/>
          <w:szCs w:val="24"/>
        </w:rPr>
        <w:t>pre</w:t>
      </w:r>
      <w:r w:rsidR="008D24B1">
        <w:rPr>
          <w:rStyle w:val="A7"/>
          <w:rFonts w:ascii="Times New Roman" w:hAnsi="Times New Roman" w:cs="Times New Roman"/>
          <w:sz w:val="24"/>
          <w:szCs w:val="24"/>
        </w:rPr>
        <w:t>-</w:t>
      </w:r>
      <w:r w:rsidR="00442C7C" w:rsidRPr="00442C7C">
        <w:rPr>
          <w:rStyle w:val="A7"/>
          <w:rFonts w:ascii="Times New Roman" w:hAnsi="Times New Roman" w:cs="Times New Roman"/>
          <w:sz w:val="24"/>
          <w:szCs w:val="24"/>
        </w:rPr>
        <w:t>and post-ShotSpotter implementation</w:t>
      </w:r>
      <w:r w:rsidR="00096B21">
        <w:rPr>
          <w:rStyle w:val="A7"/>
          <w:rFonts w:ascii="Times New Roman" w:hAnsi="Times New Roman" w:cs="Times New Roman"/>
          <w:sz w:val="24"/>
          <w:szCs w:val="24"/>
        </w:rPr>
        <w:t xml:space="preserve"> periods</w:t>
      </w:r>
      <w:r w:rsidR="00442C7C" w:rsidRPr="00442C7C">
        <w:rPr>
          <w:rStyle w:val="A7"/>
          <w:rFonts w:ascii="Times New Roman" w:hAnsi="Times New Roman" w:cs="Times New Roman"/>
          <w:sz w:val="24"/>
          <w:szCs w:val="24"/>
        </w:rPr>
        <w:t>. From the maps, it appears that the hot</w:t>
      </w:r>
      <w:r w:rsidR="00D72005">
        <w:rPr>
          <w:rStyle w:val="A7"/>
          <w:rFonts w:ascii="Times New Roman" w:hAnsi="Times New Roman" w:cs="Times New Roman"/>
          <w:sz w:val="24"/>
          <w:szCs w:val="24"/>
        </w:rPr>
        <w:t xml:space="preserve"> </w:t>
      </w:r>
      <w:r w:rsidR="00442C7C" w:rsidRPr="00442C7C">
        <w:rPr>
          <w:rStyle w:val="A7"/>
          <w:rFonts w:ascii="Times New Roman" w:hAnsi="Times New Roman" w:cs="Times New Roman"/>
          <w:sz w:val="24"/>
          <w:szCs w:val="24"/>
        </w:rPr>
        <w:t xml:space="preserve">spots did not change from the pre-to-post ShotSpotter periods. </w:t>
      </w:r>
      <w:r w:rsidR="00D72005">
        <w:rPr>
          <w:rStyle w:val="A7"/>
          <w:rFonts w:ascii="Times New Roman" w:hAnsi="Times New Roman" w:cs="Times New Roman"/>
          <w:sz w:val="24"/>
          <w:szCs w:val="24"/>
        </w:rPr>
        <w:t xml:space="preserve">The </w:t>
      </w:r>
      <w:r w:rsidR="00442C7C" w:rsidRPr="00442C7C">
        <w:rPr>
          <w:rStyle w:val="A7"/>
          <w:rFonts w:ascii="Times New Roman" w:hAnsi="Times New Roman" w:cs="Times New Roman"/>
          <w:sz w:val="24"/>
          <w:szCs w:val="24"/>
        </w:rPr>
        <w:t>‘hottest’ areas, or the areas with the highest firearm-related violent crime densities, are located within the ShotSpotter catchment areas</w:t>
      </w:r>
      <w:r w:rsidR="00D72005">
        <w:rPr>
          <w:rStyle w:val="A7"/>
          <w:rFonts w:ascii="Times New Roman" w:hAnsi="Times New Roman" w:cs="Times New Roman"/>
          <w:sz w:val="24"/>
          <w:szCs w:val="24"/>
        </w:rPr>
        <w:t>, which indicates that these were the correct areas to place ShotSpotter</w:t>
      </w:r>
      <w:r w:rsidR="00442C7C" w:rsidRPr="00442C7C">
        <w:rPr>
          <w:rStyle w:val="A7"/>
          <w:rFonts w:ascii="Times New Roman" w:hAnsi="Times New Roman" w:cs="Times New Roman"/>
          <w:sz w:val="24"/>
          <w:szCs w:val="24"/>
        </w:rPr>
        <w:t>.</w:t>
      </w:r>
    </w:p>
    <w:p w14:paraId="6F87E0DC" w14:textId="77777777" w:rsidR="00A10A1A" w:rsidRPr="00442C7C" w:rsidRDefault="00A10A1A" w:rsidP="00442C7C">
      <w:pPr>
        <w:spacing w:line="480" w:lineRule="auto"/>
        <w:ind w:firstLine="720"/>
        <w:rPr>
          <w:rStyle w:val="A7"/>
          <w:rFonts w:ascii="Times New Roman" w:hAnsi="Times New Roman" w:cs="Times New Roman"/>
          <w:sz w:val="24"/>
          <w:szCs w:val="24"/>
        </w:rPr>
      </w:pPr>
    </w:p>
    <w:p w14:paraId="28E309A1" w14:textId="77777777" w:rsidR="00442C7C" w:rsidRPr="00031F5E" w:rsidRDefault="00442C7C" w:rsidP="00442C7C">
      <w:pPr>
        <w:rPr>
          <w:rStyle w:val="A7"/>
          <w:sz w:val="24"/>
          <w:szCs w:val="24"/>
        </w:rPr>
      </w:pPr>
      <w:r>
        <w:rPr>
          <w:rStyle w:val="A7"/>
          <w:noProof/>
          <w:sz w:val="24"/>
          <w:szCs w:val="24"/>
        </w:rPr>
        <w:lastRenderedPageBreak/>
        <w:drawing>
          <wp:inline distT="0" distB="0" distL="0" distR="0" wp14:anchorId="288EB660" wp14:editId="2BF91CF9">
            <wp:extent cx="2999043" cy="2738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983" cy="2742630"/>
                    </a:xfrm>
                    <a:prstGeom prst="rect">
                      <a:avLst/>
                    </a:prstGeom>
                    <a:noFill/>
                    <a:ln>
                      <a:noFill/>
                    </a:ln>
                  </pic:spPr>
                </pic:pic>
              </a:graphicData>
            </a:graphic>
          </wp:inline>
        </w:drawing>
      </w:r>
      <w:r>
        <w:rPr>
          <w:rStyle w:val="A7"/>
          <w:noProof/>
        </w:rPr>
        <w:drawing>
          <wp:inline distT="0" distB="0" distL="0" distR="0" wp14:anchorId="78696950" wp14:editId="7EFA0DE1">
            <wp:extent cx="2933700" cy="27571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806" cy="2800502"/>
                    </a:xfrm>
                    <a:prstGeom prst="rect">
                      <a:avLst/>
                    </a:prstGeom>
                    <a:noFill/>
                    <a:ln>
                      <a:noFill/>
                    </a:ln>
                  </pic:spPr>
                </pic:pic>
              </a:graphicData>
            </a:graphic>
          </wp:inline>
        </w:drawing>
      </w:r>
    </w:p>
    <w:p w14:paraId="28F53A62" w14:textId="24F0D787" w:rsidR="00442C7C" w:rsidRPr="00442C7C" w:rsidRDefault="00F60A87" w:rsidP="0033656C">
      <w:pPr>
        <w:jc w:val="center"/>
        <w:rPr>
          <w:rStyle w:val="A7"/>
          <w:rFonts w:ascii="Times New Roman" w:hAnsi="Times New Roman" w:cs="Times New Roman"/>
          <w:sz w:val="24"/>
          <w:szCs w:val="24"/>
        </w:rPr>
      </w:pPr>
      <w:r>
        <w:rPr>
          <w:rStyle w:val="A7"/>
          <w:rFonts w:ascii="Times New Roman" w:hAnsi="Times New Roman" w:cs="Times New Roman"/>
          <w:sz w:val="24"/>
          <w:szCs w:val="24"/>
        </w:rPr>
        <w:t>Figure 6</w:t>
      </w:r>
      <w:r w:rsidR="0033656C">
        <w:rPr>
          <w:rStyle w:val="A7"/>
          <w:rFonts w:ascii="Times New Roman" w:hAnsi="Times New Roman" w:cs="Times New Roman"/>
          <w:sz w:val="24"/>
          <w:szCs w:val="24"/>
        </w:rPr>
        <w:t xml:space="preserve">. Pre- and Post-ShotSpotter </w:t>
      </w:r>
      <w:r w:rsidR="00D72005">
        <w:rPr>
          <w:rStyle w:val="A7"/>
          <w:rFonts w:ascii="Times New Roman" w:hAnsi="Times New Roman" w:cs="Times New Roman"/>
          <w:sz w:val="24"/>
          <w:szCs w:val="24"/>
        </w:rPr>
        <w:t xml:space="preserve">Locations </w:t>
      </w:r>
      <w:r w:rsidR="0033656C">
        <w:rPr>
          <w:rStyle w:val="A7"/>
          <w:rFonts w:ascii="Times New Roman" w:hAnsi="Times New Roman" w:cs="Times New Roman"/>
          <w:sz w:val="24"/>
          <w:szCs w:val="24"/>
        </w:rPr>
        <w:t>for Violent Crime with a Firearm</w:t>
      </w:r>
      <w:r w:rsidR="00D72005">
        <w:rPr>
          <w:rStyle w:val="A7"/>
          <w:rFonts w:ascii="Times New Roman" w:hAnsi="Times New Roman" w:cs="Times New Roman"/>
          <w:sz w:val="24"/>
          <w:szCs w:val="24"/>
        </w:rPr>
        <w:t>,</w:t>
      </w:r>
      <w:r w:rsidR="0033656C">
        <w:rPr>
          <w:rStyle w:val="A7"/>
          <w:rFonts w:ascii="Times New Roman" w:hAnsi="Times New Roman" w:cs="Times New Roman"/>
          <w:sz w:val="24"/>
          <w:szCs w:val="24"/>
        </w:rPr>
        <w:t xml:space="preserve"> 2010-2019</w:t>
      </w:r>
    </w:p>
    <w:p w14:paraId="37B17989" w14:textId="77777777" w:rsidR="009A6996" w:rsidRPr="00A10A1A" w:rsidRDefault="009A6996" w:rsidP="002F64BC">
      <w:pPr>
        <w:spacing w:line="480" w:lineRule="auto"/>
        <w:rPr>
          <w:rFonts w:ascii="Times New Roman" w:hAnsi="Times New Roman" w:cs="Times New Roman"/>
          <w:sz w:val="24"/>
          <w:szCs w:val="24"/>
        </w:rPr>
      </w:pPr>
    </w:p>
    <w:p w14:paraId="476B42E2" w14:textId="52561008" w:rsidR="008B2FD5" w:rsidRPr="002774C7" w:rsidRDefault="008B2FD5" w:rsidP="002F64BC">
      <w:pPr>
        <w:spacing w:line="480" w:lineRule="auto"/>
        <w:rPr>
          <w:rFonts w:ascii="Times New Roman" w:hAnsi="Times New Roman" w:cs="Times New Roman"/>
          <w:b/>
          <w:i/>
          <w:sz w:val="24"/>
          <w:szCs w:val="24"/>
        </w:rPr>
      </w:pPr>
      <w:r w:rsidRPr="002774C7">
        <w:rPr>
          <w:rFonts w:ascii="Times New Roman" w:hAnsi="Times New Roman" w:cs="Times New Roman"/>
          <w:b/>
          <w:i/>
          <w:sz w:val="24"/>
          <w:szCs w:val="24"/>
        </w:rPr>
        <w:t>ShotSpotter Area Thematic Maps</w:t>
      </w:r>
    </w:p>
    <w:p w14:paraId="3A971553" w14:textId="04F972F4" w:rsidR="009C538C" w:rsidRDefault="009C538C" w:rsidP="008D24B1">
      <w:pPr>
        <w:spacing w:line="480" w:lineRule="auto"/>
        <w:ind w:firstLine="720"/>
        <w:rPr>
          <w:rFonts w:ascii="Times New Roman" w:eastAsia="Calibri" w:hAnsi="Times New Roman" w:cs="Times New Roman"/>
          <w:sz w:val="24"/>
          <w:szCs w:val="24"/>
        </w:rPr>
      </w:pPr>
      <w:r w:rsidRPr="009C538C">
        <w:rPr>
          <w:rFonts w:ascii="Times New Roman" w:eastAsia="Calibri" w:hAnsi="Times New Roman" w:cs="Times New Roman"/>
          <w:sz w:val="24"/>
          <w:szCs w:val="24"/>
        </w:rPr>
        <w:t xml:space="preserve">In order to visualize how the ShotSpotter </w:t>
      </w:r>
      <w:r w:rsidR="00F60A87" w:rsidRPr="009C538C">
        <w:rPr>
          <w:rFonts w:ascii="Times New Roman" w:eastAsia="Calibri" w:hAnsi="Times New Roman" w:cs="Times New Roman"/>
          <w:sz w:val="24"/>
          <w:szCs w:val="24"/>
        </w:rPr>
        <w:t>affected</w:t>
      </w:r>
      <w:r w:rsidRPr="009C538C">
        <w:rPr>
          <w:rFonts w:ascii="Times New Roman" w:eastAsia="Calibri" w:hAnsi="Times New Roman" w:cs="Times New Roman"/>
          <w:sz w:val="24"/>
          <w:szCs w:val="24"/>
        </w:rPr>
        <w:t xml:space="preserve"> crime</w:t>
      </w:r>
      <w:r>
        <w:rPr>
          <w:rFonts w:ascii="Times New Roman" w:eastAsia="Calibri" w:hAnsi="Times New Roman" w:cs="Times New Roman"/>
          <w:sz w:val="24"/>
          <w:szCs w:val="24"/>
        </w:rPr>
        <w:t xml:space="preserve"> within the</w:t>
      </w:r>
      <w:r w:rsidR="008D24B1">
        <w:rPr>
          <w:rFonts w:ascii="Times New Roman" w:eastAsia="Calibri" w:hAnsi="Times New Roman" w:cs="Times New Roman"/>
          <w:sz w:val="24"/>
          <w:szCs w:val="24"/>
        </w:rPr>
        <w:t xml:space="preserve"> ShotSpotter</w:t>
      </w:r>
      <w:r>
        <w:rPr>
          <w:rFonts w:ascii="Times New Roman" w:eastAsia="Calibri" w:hAnsi="Times New Roman" w:cs="Times New Roman"/>
          <w:sz w:val="24"/>
          <w:szCs w:val="24"/>
        </w:rPr>
        <w:t xml:space="preserve"> catchment areas</w:t>
      </w:r>
      <w:r w:rsidRPr="009C538C">
        <w:rPr>
          <w:rFonts w:ascii="Times New Roman" w:eastAsia="Calibri" w:hAnsi="Times New Roman" w:cs="Times New Roman"/>
          <w:sz w:val="24"/>
          <w:szCs w:val="24"/>
        </w:rPr>
        <w:t>, thematic maps for each of the ShotSpotter locations were constructed. Each map contains 1</w:t>
      </w:r>
      <w:r>
        <w:rPr>
          <w:rFonts w:ascii="Times New Roman" w:eastAsia="Calibri" w:hAnsi="Times New Roman" w:cs="Times New Roman"/>
          <w:sz w:val="24"/>
          <w:szCs w:val="24"/>
        </w:rPr>
        <w:t>,</w:t>
      </w:r>
      <w:r w:rsidRPr="009C538C">
        <w:rPr>
          <w:rFonts w:ascii="Times New Roman" w:eastAsia="Calibri" w:hAnsi="Times New Roman" w:cs="Times New Roman"/>
          <w:sz w:val="24"/>
          <w:szCs w:val="24"/>
        </w:rPr>
        <w:t>000-foot by 1</w:t>
      </w:r>
      <w:r>
        <w:rPr>
          <w:rFonts w:ascii="Times New Roman" w:eastAsia="Calibri" w:hAnsi="Times New Roman" w:cs="Times New Roman"/>
          <w:sz w:val="24"/>
          <w:szCs w:val="24"/>
        </w:rPr>
        <w:t>,</w:t>
      </w:r>
      <w:r w:rsidRPr="009C538C">
        <w:rPr>
          <w:rFonts w:ascii="Times New Roman" w:eastAsia="Calibri" w:hAnsi="Times New Roman" w:cs="Times New Roman"/>
          <w:sz w:val="24"/>
          <w:szCs w:val="24"/>
        </w:rPr>
        <w:t xml:space="preserve">000-foot grid cells, and the colors </w:t>
      </w:r>
      <w:r w:rsidR="00E961DB">
        <w:rPr>
          <w:rFonts w:ascii="Times New Roman" w:eastAsia="Calibri" w:hAnsi="Times New Roman" w:cs="Times New Roman"/>
          <w:sz w:val="24"/>
          <w:szCs w:val="24"/>
        </w:rPr>
        <w:t xml:space="preserve">represent the number of </w:t>
      </w:r>
      <w:r w:rsidRPr="009C538C">
        <w:rPr>
          <w:rFonts w:ascii="Times New Roman" w:eastAsia="Calibri" w:hAnsi="Times New Roman" w:cs="Times New Roman"/>
          <w:sz w:val="24"/>
          <w:szCs w:val="24"/>
        </w:rPr>
        <w:t xml:space="preserve">crime incidents </w:t>
      </w:r>
      <w:r w:rsidR="00E961DB">
        <w:rPr>
          <w:rFonts w:ascii="Times New Roman" w:eastAsia="Calibri" w:hAnsi="Times New Roman" w:cs="Times New Roman"/>
          <w:sz w:val="24"/>
          <w:szCs w:val="24"/>
        </w:rPr>
        <w:t xml:space="preserve">that </w:t>
      </w:r>
      <w:r w:rsidRPr="009C538C">
        <w:rPr>
          <w:rFonts w:ascii="Times New Roman" w:eastAsia="Calibri" w:hAnsi="Times New Roman" w:cs="Times New Roman"/>
          <w:sz w:val="24"/>
          <w:szCs w:val="24"/>
        </w:rPr>
        <w:t xml:space="preserve">occurred in each grid. For this analysis, we define the pre-implementation period as the year prior to the date each ShotSpotter system came online, and we define the post-implementation period as the year following the date of implementation. </w:t>
      </w:r>
      <w:r w:rsidR="00F60A87">
        <w:rPr>
          <w:rFonts w:ascii="Times New Roman" w:eastAsia="Calibri" w:hAnsi="Times New Roman" w:cs="Times New Roman"/>
          <w:sz w:val="24"/>
          <w:szCs w:val="24"/>
        </w:rPr>
        <w:t>Table 6</w:t>
      </w:r>
      <w:r>
        <w:rPr>
          <w:rFonts w:ascii="Times New Roman" w:eastAsia="Calibri" w:hAnsi="Times New Roman" w:cs="Times New Roman"/>
          <w:sz w:val="24"/>
          <w:szCs w:val="24"/>
        </w:rPr>
        <w:t xml:space="preserve"> provides the start and end dates for the pre- and post-intervention time periods as well as the number of grid cells in each area. </w:t>
      </w:r>
      <w:r w:rsidRPr="009C538C">
        <w:rPr>
          <w:rFonts w:ascii="Times New Roman" w:eastAsia="Calibri" w:hAnsi="Times New Roman" w:cs="Times New Roman"/>
          <w:sz w:val="24"/>
          <w:szCs w:val="24"/>
        </w:rPr>
        <w:t>The North ShotSpotter location contained 215 1</w:t>
      </w:r>
      <w:r>
        <w:rPr>
          <w:rFonts w:ascii="Times New Roman" w:eastAsia="Calibri" w:hAnsi="Times New Roman" w:cs="Times New Roman"/>
          <w:sz w:val="24"/>
          <w:szCs w:val="24"/>
        </w:rPr>
        <w:t>,</w:t>
      </w:r>
      <w:r w:rsidRPr="009C538C">
        <w:rPr>
          <w:rFonts w:ascii="Times New Roman" w:eastAsia="Calibri" w:hAnsi="Times New Roman" w:cs="Times New Roman"/>
          <w:sz w:val="24"/>
          <w:szCs w:val="24"/>
        </w:rPr>
        <w:t>000</w:t>
      </w:r>
      <w:r>
        <w:rPr>
          <w:rFonts w:ascii="Times New Roman" w:eastAsia="Calibri" w:hAnsi="Times New Roman" w:cs="Times New Roman"/>
          <w:sz w:val="24"/>
          <w:szCs w:val="24"/>
        </w:rPr>
        <w:t xml:space="preserve"> </w:t>
      </w:r>
      <w:r w:rsidRPr="009C538C">
        <w:rPr>
          <w:rFonts w:ascii="Times New Roman" w:eastAsia="Calibri" w:hAnsi="Times New Roman" w:cs="Times New Roman"/>
          <w:sz w:val="24"/>
          <w:szCs w:val="24"/>
        </w:rPr>
        <w:t>ft</w:t>
      </w:r>
      <w:r>
        <w:rPr>
          <w:rFonts w:ascii="Times New Roman" w:eastAsia="Calibri" w:hAnsi="Times New Roman" w:cs="Times New Roman"/>
          <w:sz w:val="24"/>
          <w:szCs w:val="24"/>
        </w:rPr>
        <w:t>.</w:t>
      </w:r>
      <w:r w:rsidRPr="009C538C">
        <w:rPr>
          <w:rFonts w:ascii="Times New Roman" w:eastAsia="Calibri" w:hAnsi="Times New Roman" w:cs="Times New Roman"/>
          <w:sz w:val="24"/>
          <w:szCs w:val="24"/>
        </w:rPr>
        <w:t xml:space="preserve"> </w:t>
      </w:r>
      <w:r>
        <w:rPr>
          <w:rFonts w:ascii="Times New Roman" w:eastAsia="Calibri" w:hAnsi="Times New Roman" w:cs="Times New Roman"/>
          <w:sz w:val="24"/>
          <w:szCs w:val="24"/>
        </w:rPr>
        <w:t>x</w:t>
      </w:r>
      <w:r w:rsidRPr="009C538C">
        <w:rPr>
          <w:rFonts w:ascii="Times New Roman" w:eastAsia="Calibri" w:hAnsi="Times New Roman" w:cs="Times New Roman"/>
          <w:sz w:val="24"/>
          <w:szCs w:val="24"/>
        </w:rPr>
        <w:t xml:space="preserve"> 1</w:t>
      </w:r>
      <w:r>
        <w:rPr>
          <w:rFonts w:ascii="Times New Roman" w:eastAsia="Calibri" w:hAnsi="Times New Roman" w:cs="Times New Roman"/>
          <w:sz w:val="24"/>
          <w:szCs w:val="24"/>
        </w:rPr>
        <w:t>,</w:t>
      </w:r>
      <w:r w:rsidRPr="009C538C">
        <w:rPr>
          <w:rFonts w:ascii="Times New Roman" w:eastAsia="Calibri" w:hAnsi="Times New Roman" w:cs="Times New Roman"/>
          <w:sz w:val="24"/>
          <w:szCs w:val="24"/>
        </w:rPr>
        <w:t>000</w:t>
      </w:r>
      <w:r>
        <w:rPr>
          <w:rFonts w:ascii="Times New Roman" w:eastAsia="Calibri" w:hAnsi="Times New Roman" w:cs="Times New Roman"/>
          <w:sz w:val="24"/>
          <w:szCs w:val="24"/>
        </w:rPr>
        <w:t xml:space="preserve"> </w:t>
      </w:r>
      <w:r w:rsidRPr="009C538C">
        <w:rPr>
          <w:rFonts w:ascii="Times New Roman" w:eastAsia="Calibri" w:hAnsi="Times New Roman" w:cs="Times New Roman"/>
          <w:sz w:val="24"/>
          <w:szCs w:val="24"/>
        </w:rPr>
        <w:t>ft</w:t>
      </w:r>
      <w:r>
        <w:rPr>
          <w:rFonts w:ascii="Times New Roman" w:eastAsia="Calibri" w:hAnsi="Times New Roman" w:cs="Times New Roman"/>
          <w:sz w:val="24"/>
          <w:szCs w:val="24"/>
        </w:rPr>
        <w:t>. grid cells</w:t>
      </w:r>
      <w:r w:rsidRPr="009C538C">
        <w:rPr>
          <w:rFonts w:ascii="Times New Roman" w:eastAsia="Calibri" w:hAnsi="Times New Roman" w:cs="Times New Roman"/>
          <w:sz w:val="24"/>
          <w:szCs w:val="24"/>
        </w:rPr>
        <w:t>, ShotSpotter West was comprised of 143 grid cells, ShotSpotter Montbello contained 75 grid cells, and ShotSpotter East Colfax contained 38 grids cells.</w:t>
      </w:r>
    </w:p>
    <w:p w14:paraId="151103BE" w14:textId="0F527958" w:rsidR="001E5D3A" w:rsidRDefault="001E5D3A" w:rsidP="008D24B1">
      <w:pPr>
        <w:spacing w:line="480" w:lineRule="auto"/>
        <w:ind w:firstLine="720"/>
        <w:rPr>
          <w:rFonts w:ascii="Times New Roman" w:eastAsia="Calibri" w:hAnsi="Times New Roman" w:cs="Times New Roman"/>
          <w:sz w:val="24"/>
          <w:szCs w:val="24"/>
        </w:rPr>
      </w:pPr>
    </w:p>
    <w:p w14:paraId="6A05E328" w14:textId="4A3EEC58" w:rsidR="00F60A87" w:rsidRDefault="00F60A87" w:rsidP="008D24B1">
      <w:pPr>
        <w:spacing w:line="480" w:lineRule="auto"/>
        <w:ind w:firstLine="720"/>
        <w:rPr>
          <w:rFonts w:ascii="Times New Roman" w:eastAsia="Calibri" w:hAnsi="Times New Roman" w:cs="Times New Roman"/>
          <w:sz w:val="24"/>
          <w:szCs w:val="24"/>
        </w:rPr>
      </w:pPr>
    </w:p>
    <w:p w14:paraId="6AFDC80E" w14:textId="77777777" w:rsidR="00F60A87" w:rsidRDefault="00F60A87" w:rsidP="008D24B1">
      <w:pPr>
        <w:spacing w:line="480" w:lineRule="auto"/>
        <w:ind w:firstLine="720"/>
        <w:rPr>
          <w:rFonts w:ascii="Times New Roman" w:eastAsia="Calibri" w:hAnsi="Times New Roman" w:cs="Times New Roman"/>
          <w:sz w:val="24"/>
          <w:szCs w:val="24"/>
        </w:rPr>
      </w:pPr>
    </w:p>
    <w:p w14:paraId="731B1A76" w14:textId="53DE4072" w:rsidR="009C538C" w:rsidRDefault="00F60A87" w:rsidP="009C538C">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 6</w:t>
      </w:r>
      <w:r w:rsidR="009C538C" w:rsidRPr="009C538C">
        <w:rPr>
          <w:rFonts w:ascii="Times New Roman" w:eastAsia="Calibri" w:hAnsi="Times New Roman" w:cs="Times New Roman"/>
          <w:sz w:val="24"/>
          <w:szCs w:val="24"/>
        </w:rPr>
        <w:t xml:space="preserve">. ShotSpotter </w:t>
      </w:r>
      <w:r w:rsidR="009C538C">
        <w:rPr>
          <w:rFonts w:ascii="Times New Roman" w:eastAsia="Calibri" w:hAnsi="Times New Roman" w:cs="Times New Roman"/>
          <w:sz w:val="24"/>
          <w:szCs w:val="24"/>
        </w:rPr>
        <w:t>Pre-and Post-</w:t>
      </w:r>
      <w:r w:rsidR="009C538C" w:rsidRPr="009C538C">
        <w:rPr>
          <w:rFonts w:ascii="Times New Roman" w:eastAsia="Calibri" w:hAnsi="Times New Roman" w:cs="Times New Roman"/>
          <w:sz w:val="24"/>
          <w:szCs w:val="24"/>
        </w:rPr>
        <w:t>Implementation Dates</w:t>
      </w:r>
      <w:r w:rsidR="009C538C">
        <w:rPr>
          <w:rFonts w:ascii="Times New Roman" w:eastAsia="Calibri" w:hAnsi="Times New Roman" w:cs="Times New Roman"/>
          <w:sz w:val="24"/>
          <w:szCs w:val="24"/>
        </w:rPr>
        <w:t xml:space="preserve"> by Area</w:t>
      </w:r>
    </w:p>
    <w:p w14:paraId="766522EF" w14:textId="77777777" w:rsidR="009C538C" w:rsidRPr="009C538C" w:rsidRDefault="009C538C" w:rsidP="009C538C">
      <w:pPr>
        <w:spacing w:line="240" w:lineRule="auto"/>
        <w:rPr>
          <w:rFonts w:ascii="Times New Roman" w:eastAsia="Calibri" w:hAnsi="Times New Roman" w:cs="Times New Roman"/>
          <w:sz w:val="24"/>
          <w:szCs w:val="24"/>
        </w:rPr>
      </w:pPr>
    </w:p>
    <w:tbl>
      <w:tblPr>
        <w:tblStyle w:val="TableGrid"/>
        <w:tblW w:w="9306" w:type="dxa"/>
        <w:jc w:val="center"/>
        <w:tblLook w:val="04A0" w:firstRow="1" w:lastRow="0" w:firstColumn="1" w:lastColumn="0" w:noHBand="0" w:noVBand="1"/>
      </w:tblPr>
      <w:tblGrid>
        <w:gridCol w:w="2157"/>
        <w:gridCol w:w="2728"/>
        <w:gridCol w:w="2822"/>
        <w:gridCol w:w="1599"/>
      </w:tblGrid>
      <w:tr w:rsidR="009C538C" w:rsidRPr="009C538C" w14:paraId="257F05AD" w14:textId="77777777" w:rsidTr="00C15837">
        <w:trPr>
          <w:trHeight w:val="206"/>
          <w:jc w:val="center"/>
        </w:trPr>
        <w:tc>
          <w:tcPr>
            <w:tcW w:w="2157" w:type="dxa"/>
            <w:noWrap/>
            <w:hideMark/>
          </w:tcPr>
          <w:p w14:paraId="71D324F7" w14:textId="22D383F1" w:rsidR="009C538C" w:rsidRPr="009C538C" w:rsidRDefault="009C538C" w:rsidP="001F7558">
            <w:pPr>
              <w:rPr>
                <w:rFonts w:eastAsia="Calibri" w:cs="Times New Roman"/>
                <w:b/>
                <w:bCs/>
                <w:szCs w:val="24"/>
              </w:rPr>
            </w:pPr>
            <w:r>
              <w:rPr>
                <w:rFonts w:eastAsia="Calibri" w:cs="Times New Roman"/>
                <w:b/>
                <w:bCs/>
                <w:szCs w:val="24"/>
              </w:rPr>
              <w:t>ShotSpotter Area</w:t>
            </w:r>
          </w:p>
        </w:tc>
        <w:tc>
          <w:tcPr>
            <w:tcW w:w="2728" w:type="dxa"/>
            <w:noWrap/>
            <w:hideMark/>
          </w:tcPr>
          <w:p w14:paraId="4C3DFA8F" w14:textId="77777777" w:rsidR="009C538C" w:rsidRPr="009C538C" w:rsidRDefault="009C538C" w:rsidP="001F7558">
            <w:pPr>
              <w:rPr>
                <w:rFonts w:eastAsia="Calibri" w:cs="Times New Roman"/>
                <w:b/>
                <w:bCs/>
                <w:szCs w:val="24"/>
              </w:rPr>
            </w:pPr>
            <w:r w:rsidRPr="009C538C">
              <w:rPr>
                <w:rFonts w:eastAsia="Calibri" w:cs="Times New Roman"/>
                <w:b/>
                <w:bCs/>
                <w:szCs w:val="24"/>
              </w:rPr>
              <w:t>Pre-Implementation Period</w:t>
            </w:r>
          </w:p>
        </w:tc>
        <w:tc>
          <w:tcPr>
            <w:tcW w:w="2822" w:type="dxa"/>
            <w:noWrap/>
            <w:hideMark/>
          </w:tcPr>
          <w:p w14:paraId="00C23045" w14:textId="77777777" w:rsidR="009C538C" w:rsidRPr="009C538C" w:rsidRDefault="009C538C" w:rsidP="001F7558">
            <w:pPr>
              <w:rPr>
                <w:rFonts w:eastAsia="Calibri" w:cs="Times New Roman"/>
                <w:b/>
                <w:bCs/>
                <w:szCs w:val="24"/>
              </w:rPr>
            </w:pPr>
            <w:r w:rsidRPr="009C538C">
              <w:rPr>
                <w:rFonts w:eastAsia="Calibri" w:cs="Times New Roman"/>
                <w:b/>
                <w:bCs/>
                <w:szCs w:val="24"/>
              </w:rPr>
              <w:t>Post-Implementation Period</w:t>
            </w:r>
          </w:p>
        </w:tc>
        <w:tc>
          <w:tcPr>
            <w:tcW w:w="1599" w:type="dxa"/>
          </w:tcPr>
          <w:p w14:paraId="34C28542" w14:textId="77777777" w:rsidR="009C538C" w:rsidRPr="009C538C" w:rsidRDefault="009C538C" w:rsidP="001F7558">
            <w:pPr>
              <w:rPr>
                <w:rFonts w:eastAsia="Calibri" w:cs="Times New Roman"/>
                <w:b/>
                <w:bCs/>
                <w:szCs w:val="24"/>
              </w:rPr>
            </w:pPr>
            <w:r w:rsidRPr="009C538C">
              <w:rPr>
                <w:rFonts w:eastAsia="Calibri" w:cs="Times New Roman"/>
                <w:b/>
                <w:bCs/>
                <w:szCs w:val="24"/>
              </w:rPr>
              <w:t>Number of Grid Cells</w:t>
            </w:r>
          </w:p>
        </w:tc>
      </w:tr>
      <w:tr w:rsidR="009C538C" w:rsidRPr="009C538C" w14:paraId="7EA16915" w14:textId="77777777" w:rsidTr="00C15837">
        <w:trPr>
          <w:trHeight w:val="206"/>
          <w:jc w:val="center"/>
        </w:trPr>
        <w:tc>
          <w:tcPr>
            <w:tcW w:w="2157" w:type="dxa"/>
            <w:noWrap/>
            <w:hideMark/>
          </w:tcPr>
          <w:p w14:paraId="150994E1" w14:textId="77777777" w:rsidR="009C538C" w:rsidRPr="009C538C" w:rsidRDefault="009C538C" w:rsidP="001F7558">
            <w:pPr>
              <w:rPr>
                <w:rFonts w:eastAsia="Calibri" w:cs="Times New Roman"/>
                <w:szCs w:val="24"/>
              </w:rPr>
            </w:pPr>
            <w:r w:rsidRPr="009C538C">
              <w:rPr>
                <w:rFonts w:eastAsia="Calibri" w:cs="Times New Roman"/>
                <w:szCs w:val="24"/>
              </w:rPr>
              <w:t>North</w:t>
            </w:r>
          </w:p>
        </w:tc>
        <w:tc>
          <w:tcPr>
            <w:tcW w:w="2728" w:type="dxa"/>
            <w:noWrap/>
            <w:hideMark/>
          </w:tcPr>
          <w:p w14:paraId="2BA14176" w14:textId="77777777" w:rsidR="009C538C" w:rsidRPr="009C538C" w:rsidRDefault="009C538C" w:rsidP="001F7558">
            <w:pPr>
              <w:rPr>
                <w:rFonts w:eastAsia="Calibri" w:cs="Times New Roman"/>
                <w:szCs w:val="24"/>
              </w:rPr>
            </w:pPr>
            <w:r w:rsidRPr="009C538C">
              <w:rPr>
                <w:rFonts w:eastAsia="Calibri" w:cs="Times New Roman"/>
                <w:szCs w:val="24"/>
              </w:rPr>
              <w:t>1/8/2015 - 1/7/2016</w:t>
            </w:r>
          </w:p>
        </w:tc>
        <w:tc>
          <w:tcPr>
            <w:tcW w:w="2822" w:type="dxa"/>
            <w:noWrap/>
            <w:hideMark/>
          </w:tcPr>
          <w:p w14:paraId="64591329" w14:textId="77777777" w:rsidR="009C538C" w:rsidRPr="009C538C" w:rsidRDefault="009C538C" w:rsidP="001F7558">
            <w:pPr>
              <w:rPr>
                <w:rFonts w:eastAsia="Calibri" w:cs="Times New Roman"/>
                <w:szCs w:val="24"/>
              </w:rPr>
            </w:pPr>
            <w:r w:rsidRPr="009C538C">
              <w:rPr>
                <w:rFonts w:eastAsia="Calibri" w:cs="Times New Roman"/>
                <w:szCs w:val="24"/>
              </w:rPr>
              <w:t xml:space="preserve">1/8/2016 - 1/7/2017 </w:t>
            </w:r>
          </w:p>
        </w:tc>
        <w:tc>
          <w:tcPr>
            <w:tcW w:w="1599" w:type="dxa"/>
          </w:tcPr>
          <w:p w14:paraId="4840F26F" w14:textId="77777777" w:rsidR="009C538C" w:rsidRPr="009C538C" w:rsidRDefault="009C538C" w:rsidP="001F7558">
            <w:pPr>
              <w:rPr>
                <w:rFonts w:eastAsia="Calibri" w:cs="Times New Roman"/>
                <w:szCs w:val="24"/>
              </w:rPr>
            </w:pPr>
            <w:r w:rsidRPr="009C538C">
              <w:rPr>
                <w:rFonts w:eastAsia="Calibri" w:cs="Times New Roman"/>
                <w:szCs w:val="24"/>
              </w:rPr>
              <w:t>215</w:t>
            </w:r>
          </w:p>
        </w:tc>
      </w:tr>
      <w:tr w:rsidR="009C538C" w:rsidRPr="009C538C" w14:paraId="453AE371" w14:textId="77777777" w:rsidTr="00C15837">
        <w:trPr>
          <w:trHeight w:val="206"/>
          <w:jc w:val="center"/>
        </w:trPr>
        <w:tc>
          <w:tcPr>
            <w:tcW w:w="2157" w:type="dxa"/>
            <w:noWrap/>
            <w:hideMark/>
          </w:tcPr>
          <w:p w14:paraId="114945E4" w14:textId="77777777" w:rsidR="009C538C" w:rsidRPr="009C538C" w:rsidRDefault="009C538C" w:rsidP="001F7558">
            <w:pPr>
              <w:rPr>
                <w:rFonts w:eastAsia="Calibri" w:cs="Times New Roman"/>
                <w:szCs w:val="24"/>
              </w:rPr>
            </w:pPr>
            <w:r w:rsidRPr="009C538C">
              <w:rPr>
                <w:rFonts w:eastAsia="Calibri" w:cs="Times New Roman"/>
                <w:szCs w:val="24"/>
              </w:rPr>
              <w:t>West</w:t>
            </w:r>
          </w:p>
        </w:tc>
        <w:tc>
          <w:tcPr>
            <w:tcW w:w="2728" w:type="dxa"/>
            <w:noWrap/>
            <w:hideMark/>
          </w:tcPr>
          <w:p w14:paraId="430AE7A9" w14:textId="77777777" w:rsidR="009C538C" w:rsidRPr="009C538C" w:rsidRDefault="009C538C" w:rsidP="001F7558">
            <w:pPr>
              <w:rPr>
                <w:rFonts w:eastAsia="Calibri" w:cs="Times New Roman"/>
                <w:szCs w:val="24"/>
              </w:rPr>
            </w:pPr>
            <w:r w:rsidRPr="009C538C">
              <w:rPr>
                <w:rFonts w:eastAsia="Calibri" w:cs="Times New Roman"/>
                <w:szCs w:val="24"/>
              </w:rPr>
              <w:t>4/23/2015 - 4/22/2016</w:t>
            </w:r>
          </w:p>
        </w:tc>
        <w:tc>
          <w:tcPr>
            <w:tcW w:w="2822" w:type="dxa"/>
            <w:noWrap/>
            <w:hideMark/>
          </w:tcPr>
          <w:p w14:paraId="14662234" w14:textId="77777777" w:rsidR="009C538C" w:rsidRPr="009C538C" w:rsidRDefault="009C538C" w:rsidP="001F7558">
            <w:pPr>
              <w:rPr>
                <w:rFonts w:eastAsia="Calibri" w:cs="Times New Roman"/>
                <w:szCs w:val="24"/>
              </w:rPr>
            </w:pPr>
            <w:r w:rsidRPr="009C538C">
              <w:rPr>
                <w:rFonts w:eastAsia="Calibri" w:cs="Times New Roman"/>
                <w:szCs w:val="24"/>
              </w:rPr>
              <w:t xml:space="preserve">4/23/2016 - 4/22/2017 </w:t>
            </w:r>
          </w:p>
        </w:tc>
        <w:tc>
          <w:tcPr>
            <w:tcW w:w="1599" w:type="dxa"/>
          </w:tcPr>
          <w:p w14:paraId="2D3AD645" w14:textId="77777777" w:rsidR="009C538C" w:rsidRPr="009C538C" w:rsidRDefault="009C538C" w:rsidP="001F7558">
            <w:pPr>
              <w:rPr>
                <w:rFonts w:eastAsia="Calibri" w:cs="Times New Roman"/>
                <w:szCs w:val="24"/>
              </w:rPr>
            </w:pPr>
            <w:r w:rsidRPr="009C538C">
              <w:rPr>
                <w:rFonts w:eastAsia="Calibri" w:cs="Times New Roman"/>
                <w:szCs w:val="24"/>
              </w:rPr>
              <w:t>143</w:t>
            </w:r>
          </w:p>
        </w:tc>
      </w:tr>
      <w:tr w:rsidR="009C538C" w:rsidRPr="009C538C" w14:paraId="40EF851A" w14:textId="77777777" w:rsidTr="00C15837">
        <w:trPr>
          <w:trHeight w:val="206"/>
          <w:jc w:val="center"/>
        </w:trPr>
        <w:tc>
          <w:tcPr>
            <w:tcW w:w="2157" w:type="dxa"/>
            <w:noWrap/>
            <w:hideMark/>
          </w:tcPr>
          <w:p w14:paraId="7F343FBD" w14:textId="77777777" w:rsidR="009C538C" w:rsidRPr="009C538C" w:rsidRDefault="009C538C" w:rsidP="001F7558">
            <w:pPr>
              <w:rPr>
                <w:rFonts w:eastAsia="Calibri" w:cs="Times New Roman"/>
                <w:szCs w:val="24"/>
              </w:rPr>
            </w:pPr>
            <w:r w:rsidRPr="009C538C">
              <w:rPr>
                <w:rFonts w:eastAsia="Calibri" w:cs="Times New Roman"/>
                <w:szCs w:val="24"/>
              </w:rPr>
              <w:t>Montbello</w:t>
            </w:r>
          </w:p>
        </w:tc>
        <w:tc>
          <w:tcPr>
            <w:tcW w:w="2728" w:type="dxa"/>
            <w:noWrap/>
            <w:hideMark/>
          </w:tcPr>
          <w:p w14:paraId="127E1FC3" w14:textId="77777777" w:rsidR="009C538C" w:rsidRPr="009C538C" w:rsidRDefault="009C538C" w:rsidP="001F7558">
            <w:pPr>
              <w:rPr>
                <w:rFonts w:eastAsia="Calibri" w:cs="Times New Roman"/>
                <w:szCs w:val="24"/>
              </w:rPr>
            </w:pPr>
            <w:r w:rsidRPr="009C538C">
              <w:rPr>
                <w:rFonts w:eastAsia="Calibri" w:cs="Times New Roman"/>
                <w:szCs w:val="24"/>
              </w:rPr>
              <w:t xml:space="preserve">9/21/2015 - 9/20/2016 </w:t>
            </w:r>
          </w:p>
        </w:tc>
        <w:tc>
          <w:tcPr>
            <w:tcW w:w="2822" w:type="dxa"/>
            <w:noWrap/>
            <w:hideMark/>
          </w:tcPr>
          <w:p w14:paraId="0B95371D" w14:textId="77777777" w:rsidR="009C538C" w:rsidRPr="009C538C" w:rsidRDefault="009C538C" w:rsidP="001F7558">
            <w:pPr>
              <w:rPr>
                <w:rFonts w:eastAsia="Calibri" w:cs="Times New Roman"/>
                <w:szCs w:val="24"/>
              </w:rPr>
            </w:pPr>
            <w:r w:rsidRPr="009C538C">
              <w:rPr>
                <w:rFonts w:eastAsia="Calibri" w:cs="Times New Roman"/>
                <w:szCs w:val="24"/>
              </w:rPr>
              <w:t xml:space="preserve">9/21/2016 - 9/20/2017 </w:t>
            </w:r>
          </w:p>
        </w:tc>
        <w:tc>
          <w:tcPr>
            <w:tcW w:w="1599" w:type="dxa"/>
          </w:tcPr>
          <w:p w14:paraId="766FFAA5" w14:textId="77777777" w:rsidR="009C538C" w:rsidRPr="009C538C" w:rsidRDefault="009C538C" w:rsidP="001F7558">
            <w:pPr>
              <w:rPr>
                <w:rFonts w:eastAsia="Calibri" w:cs="Times New Roman"/>
                <w:szCs w:val="24"/>
              </w:rPr>
            </w:pPr>
            <w:r w:rsidRPr="009C538C">
              <w:rPr>
                <w:rFonts w:eastAsia="Calibri" w:cs="Times New Roman"/>
                <w:szCs w:val="24"/>
              </w:rPr>
              <w:t>75</w:t>
            </w:r>
          </w:p>
        </w:tc>
      </w:tr>
      <w:tr w:rsidR="009C538C" w:rsidRPr="009C538C" w14:paraId="7D49054A" w14:textId="77777777" w:rsidTr="00C15837">
        <w:trPr>
          <w:trHeight w:val="206"/>
          <w:jc w:val="center"/>
        </w:trPr>
        <w:tc>
          <w:tcPr>
            <w:tcW w:w="2157" w:type="dxa"/>
            <w:noWrap/>
            <w:hideMark/>
          </w:tcPr>
          <w:p w14:paraId="3FD20558" w14:textId="77777777" w:rsidR="009C538C" w:rsidRPr="009C538C" w:rsidRDefault="009C538C" w:rsidP="001F7558">
            <w:pPr>
              <w:rPr>
                <w:rFonts w:eastAsia="Calibri" w:cs="Times New Roman"/>
                <w:szCs w:val="24"/>
              </w:rPr>
            </w:pPr>
            <w:r w:rsidRPr="009C538C">
              <w:rPr>
                <w:rFonts w:eastAsia="Calibri" w:cs="Times New Roman"/>
                <w:szCs w:val="24"/>
              </w:rPr>
              <w:t>East Colfax</w:t>
            </w:r>
          </w:p>
        </w:tc>
        <w:tc>
          <w:tcPr>
            <w:tcW w:w="2728" w:type="dxa"/>
            <w:noWrap/>
            <w:hideMark/>
          </w:tcPr>
          <w:p w14:paraId="7723E512" w14:textId="77777777" w:rsidR="009C538C" w:rsidRPr="009C538C" w:rsidRDefault="009C538C" w:rsidP="001F7558">
            <w:pPr>
              <w:rPr>
                <w:rFonts w:eastAsia="Calibri" w:cs="Times New Roman"/>
                <w:szCs w:val="24"/>
              </w:rPr>
            </w:pPr>
            <w:r w:rsidRPr="009C538C">
              <w:rPr>
                <w:rFonts w:eastAsia="Calibri" w:cs="Times New Roman"/>
                <w:szCs w:val="24"/>
              </w:rPr>
              <w:t>3/30/2017 - 3/29/18</w:t>
            </w:r>
          </w:p>
        </w:tc>
        <w:tc>
          <w:tcPr>
            <w:tcW w:w="2822" w:type="dxa"/>
            <w:noWrap/>
            <w:hideMark/>
          </w:tcPr>
          <w:p w14:paraId="3717D727" w14:textId="77777777" w:rsidR="009C538C" w:rsidRPr="009C538C" w:rsidRDefault="009C538C" w:rsidP="001F7558">
            <w:pPr>
              <w:rPr>
                <w:rFonts w:eastAsia="Calibri" w:cs="Times New Roman"/>
                <w:szCs w:val="24"/>
              </w:rPr>
            </w:pPr>
            <w:r w:rsidRPr="009C538C">
              <w:rPr>
                <w:rFonts w:eastAsia="Calibri" w:cs="Times New Roman"/>
                <w:szCs w:val="24"/>
              </w:rPr>
              <w:t xml:space="preserve">3/30/2018 - 3/29/19 </w:t>
            </w:r>
          </w:p>
        </w:tc>
        <w:tc>
          <w:tcPr>
            <w:tcW w:w="1599" w:type="dxa"/>
          </w:tcPr>
          <w:p w14:paraId="28A5D780" w14:textId="77777777" w:rsidR="009C538C" w:rsidRPr="009C538C" w:rsidRDefault="009C538C" w:rsidP="001F7558">
            <w:pPr>
              <w:rPr>
                <w:rFonts w:eastAsia="Calibri" w:cs="Times New Roman"/>
                <w:szCs w:val="24"/>
              </w:rPr>
            </w:pPr>
            <w:r w:rsidRPr="009C538C">
              <w:rPr>
                <w:rFonts w:eastAsia="Calibri" w:cs="Times New Roman"/>
                <w:szCs w:val="24"/>
              </w:rPr>
              <w:t>38</w:t>
            </w:r>
          </w:p>
        </w:tc>
      </w:tr>
    </w:tbl>
    <w:p w14:paraId="755CE622" w14:textId="77777777" w:rsidR="009C538C" w:rsidRPr="009C538C" w:rsidRDefault="009C538C" w:rsidP="009C538C">
      <w:pPr>
        <w:spacing w:line="480" w:lineRule="auto"/>
        <w:rPr>
          <w:rFonts w:ascii="Times New Roman" w:eastAsia="Calibri" w:hAnsi="Times New Roman" w:cs="Times New Roman"/>
          <w:sz w:val="24"/>
          <w:szCs w:val="24"/>
        </w:rPr>
      </w:pPr>
    </w:p>
    <w:p w14:paraId="7C8B8A67" w14:textId="36F400F0" w:rsidR="009C538C" w:rsidRPr="009C538C" w:rsidRDefault="009C538C" w:rsidP="009C538C">
      <w:pPr>
        <w:spacing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C538C">
        <w:rPr>
          <w:rFonts w:ascii="Times New Roman" w:eastAsia="Calibri" w:hAnsi="Times New Roman" w:cs="Times New Roman"/>
          <w:i/>
          <w:sz w:val="24"/>
          <w:szCs w:val="24"/>
        </w:rPr>
        <w:t>ShotSpotter North</w:t>
      </w:r>
      <w:r>
        <w:rPr>
          <w:rFonts w:ascii="Times New Roman" w:eastAsia="Calibri" w:hAnsi="Times New Roman" w:cs="Times New Roman"/>
          <w:sz w:val="24"/>
          <w:szCs w:val="24"/>
        </w:rPr>
        <w:t xml:space="preserve">. </w:t>
      </w:r>
      <w:r w:rsidRPr="009C538C">
        <w:rPr>
          <w:rFonts w:ascii="Times New Roman" w:eastAsia="Calibri" w:hAnsi="Times New Roman" w:cs="Times New Roman"/>
          <w:sz w:val="24"/>
          <w:szCs w:val="24"/>
        </w:rPr>
        <w:t xml:space="preserve">Figure </w:t>
      </w:r>
      <w:r w:rsidR="00F60A87">
        <w:rPr>
          <w:rFonts w:ascii="Times New Roman" w:eastAsia="Calibri" w:hAnsi="Times New Roman" w:cs="Times New Roman"/>
          <w:sz w:val="24"/>
          <w:szCs w:val="24"/>
        </w:rPr>
        <w:t>7</w:t>
      </w:r>
      <w:r w:rsidRPr="009C538C">
        <w:rPr>
          <w:rFonts w:ascii="Times New Roman" w:eastAsia="Calibri" w:hAnsi="Times New Roman" w:cs="Times New Roman"/>
          <w:sz w:val="24"/>
          <w:szCs w:val="24"/>
        </w:rPr>
        <w:t xml:space="preserve"> provides a visual representation of firearm-related violent crime in the North ShotSpotter location. From the maps, it appears that firearm-related violent crime increased in multiple grid cells. The blue cells represent </w:t>
      </w:r>
      <w:r>
        <w:rPr>
          <w:rFonts w:ascii="Times New Roman" w:eastAsia="Calibri" w:hAnsi="Times New Roman" w:cs="Times New Roman"/>
          <w:sz w:val="24"/>
          <w:szCs w:val="24"/>
        </w:rPr>
        <w:t>zero</w:t>
      </w:r>
      <w:r w:rsidRPr="009C538C">
        <w:rPr>
          <w:rFonts w:ascii="Times New Roman" w:eastAsia="Calibri" w:hAnsi="Times New Roman" w:cs="Times New Roman"/>
          <w:sz w:val="24"/>
          <w:szCs w:val="24"/>
        </w:rPr>
        <w:t xml:space="preserve"> violent crimes, and there are 29 fewer blue grid cells in the year following the implementation of ShotSpotter North. Table </w:t>
      </w:r>
      <w:r w:rsidR="00F60A87">
        <w:rPr>
          <w:rFonts w:ascii="Times New Roman" w:eastAsia="Calibri" w:hAnsi="Times New Roman" w:cs="Times New Roman"/>
          <w:sz w:val="24"/>
          <w:szCs w:val="24"/>
        </w:rPr>
        <w:t>7</w:t>
      </w:r>
      <w:r w:rsidRPr="009C538C">
        <w:rPr>
          <w:rFonts w:ascii="Times New Roman" w:eastAsia="Calibri" w:hAnsi="Times New Roman" w:cs="Times New Roman"/>
          <w:sz w:val="24"/>
          <w:szCs w:val="24"/>
        </w:rPr>
        <w:t xml:space="preserve"> confirms what the map displays: in the post-ShotSpotter period, violent crime increased for all respective categories with the exception of the “0” category.</w:t>
      </w:r>
      <w:r w:rsidR="001F7558">
        <w:rPr>
          <w:rFonts w:ascii="Times New Roman" w:eastAsia="Calibri" w:hAnsi="Times New Roman" w:cs="Times New Roman"/>
          <w:sz w:val="24"/>
          <w:szCs w:val="24"/>
        </w:rPr>
        <w:t xml:space="preserve"> Spatially, violent crime</w:t>
      </w:r>
      <w:r w:rsidR="00975BD2">
        <w:rPr>
          <w:rFonts w:ascii="Times New Roman" w:eastAsia="Calibri" w:hAnsi="Times New Roman" w:cs="Times New Roman"/>
          <w:sz w:val="24"/>
          <w:szCs w:val="24"/>
        </w:rPr>
        <w:t xml:space="preserve"> is</w:t>
      </w:r>
      <w:r w:rsidR="001F7558">
        <w:rPr>
          <w:rFonts w:ascii="Times New Roman" w:eastAsia="Calibri" w:hAnsi="Times New Roman" w:cs="Times New Roman"/>
          <w:sz w:val="24"/>
          <w:szCs w:val="24"/>
        </w:rPr>
        <w:t xml:space="preserve"> less concentrated, but this could be a function of the increase in the number of crimes in this area.</w:t>
      </w:r>
    </w:p>
    <w:p w14:paraId="10498436" w14:textId="2DCD0505" w:rsidR="009C538C" w:rsidRPr="009C538C" w:rsidRDefault="009C538C" w:rsidP="009C538C">
      <w:pPr>
        <w:spacing w:after="160"/>
        <w:rPr>
          <w:rFonts w:ascii="Times New Roman" w:eastAsia="Calibri" w:hAnsi="Times New Roman" w:cs="Times New Roman"/>
          <w:b/>
          <w:bCs/>
          <w:sz w:val="24"/>
        </w:rPr>
      </w:pPr>
    </w:p>
    <w:p w14:paraId="6F61C995" w14:textId="32C87C48" w:rsidR="009C538C" w:rsidRDefault="009C538C" w:rsidP="001D0AAD">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Table </w:t>
      </w:r>
      <w:r w:rsidR="00F60A87">
        <w:rPr>
          <w:rFonts w:ascii="Times New Roman" w:eastAsia="Calibri" w:hAnsi="Times New Roman" w:cs="Times New Roman"/>
          <w:sz w:val="24"/>
        </w:rPr>
        <w:t>7</w:t>
      </w:r>
      <w:r w:rsidRPr="009C538C">
        <w:rPr>
          <w:rFonts w:ascii="Times New Roman" w:eastAsia="Calibri" w:hAnsi="Times New Roman" w:cs="Times New Roman"/>
          <w:sz w:val="24"/>
        </w:rPr>
        <w:t xml:space="preserve">. </w:t>
      </w:r>
      <w:r w:rsidR="003E2C72">
        <w:rPr>
          <w:rFonts w:ascii="Times New Roman" w:eastAsia="Calibri" w:hAnsi="Times New Roman" w:cs="Times New Roman"/>
          <w:sz w:val="24"/>
        </w:rPr>
        <w:t xml:space="preserve">Count of </w:t>
      </w:r>
      <w:r w:rsidRPr="009C538C">
        <w:rPr>
          <w:rFonts w:ascii="Times New Roman" w:eastAsia="Calibri" w:hAnsi="Times New Roman" w:cs="Times New Roman"/>
          <w:sz w:val="24"/>
        </w:rPr>
        <w:t>Violent Crime</w:t>
      </w:r>
      <w:r w:rsidR="003E2C72">
        <w:rPr>
          <w:rFonts w:ascii="Times New Roman" w:eastAsia="Calibri" w:hAnsi="Times New Roman" w:cs="Times New Roman"/>
          <w:sz w:val="24"/>
        </w:rPr>
        <w:t xml:space="preserve"> with a Firearm in North Area</w:t>
      </w:r>
      <w:r w:rsidRPr="009C538C">
        <w:rPr>
          <w:rFonts w:ascii="Times New Roman" w:eastAsia="Calibri" w:hAnsi="Times New Roman" w:cs="Times New Roman"/>
          <w:sz w:val="24"/>
        </w:rPr>
        <w:t>,</w:t>
      </w:r>
      <w:r w:rsidR="00DE5C5A">
        <w:rPr>
          <w:rFonts w:ascii="Times New Roman" w:eastAsia="Calibri" w:hAnsi="Times New Roman" w:cs="Times New Roman"/>
          <w:sz w:val="24"/>
        </w:rPr>
        <w:t xml:space="preserve"> </w:t>
      </w:r>
      <w:r w:rsidRPr="009C538C">
        <w:rPr>
          <w:rFonts w:ascii="Times New Roman" w:eastAsia="Calibri" w:hAnsi="Times New Roman" w:cs="Times New Roman"/>
          <w:sz w:val="24"/>
        </w:rPr>
        <w:t>Pre</w:t>
      </w:r>
      <w:r w:rsidR="00975BD2">
        <w:rPr>
          <w:rFonts w:ascii="Times New Roman" w:eastAsia="Calibri" w:hAnsi="Times New Roman" w:cs="Times New Roman"/>
          <w:sz w:val="24"/>
        </w:rPr>
        <w:t>-</w:t>
      </w:r>
      <w:r w:rsidRPr="009C538C">
        <w:rPr>
          <w:rFonts w:ascii="Times New Roman" w:eastAsia="Calibri" w:hAnsi="Times New Roman" w:cs="Times New Roman"/>
          <w:sz w:val="24"/>
        </w:rPr>
        <w:t>and</w:t>
      </w:r>
      <w:r w:rsidR="00975BD2">
        <w:rPr>
          <w:rFonts w:ascii="Times New Roman" w:eastAsia="Calibri" w:hAnsi="Times New Roman" w:cs="Times New Roman"/>
          <w:sz w:val="24"/>
        </w:rPr>
        <w:t>-</w:t>
      </w:r>
      <w:r w:rsidRPr="009C538C">
        <w:rPr>
          <w:rFonts w:ascii="Times New Roman" w:eastAsia="Calibri" w:hAnsi="Times New Roman" w:cs="Times New Roman"/>
          <w:sz w:val="24"/>
        </w:rPr>
        <w:t xml:space="preserve">Post </w:t>
      </w:r>
      <w:r w:rsidR="00D72005">
        <w:rPr>
          <w:rFonts w:ascii="Times New Roman" w:eastAsia="Calibri" w:hAnsi="Times New Roman" w:cs="Times New Roman"/>
          <w:sz w:val="24"/>
        </w:rPr>
        <w:t xml:space="preserve">ShotSpotter </w:t>
      </w:r>
      <w:r w:rsidRPr="009C538C">
        <w:rPr>
          <w:rFonts w:ascii="Times New Roman" w:eastAsia="Calibri" w:hAnsi="Times New Roman" w:cs="Times New Roman"/>
          <w:sz w:val="24"/>
        </w:rPr>
        <w:t>Implementation</w:t>
      </w:r>
    </w:p>
    <w:p w14:paraId="22C3477A" w14:textId="77777777" w:rsidR="001E5D3A" w:rsidRDefault="001E5D3A" w:rsidP="001D0AAD">
      <w:pPr>
        <w:spacing w:line="240" w:lineRule="auto"/>
        <w:jc w:val="center"/>
        <w:rPr>
          <w:rFonts w:ascii="Times New Roman" w:eastAsia="Calibri" w:hAnsi="Times New Roman" w:cs="Times New Roman"/>
          <w:sz w:val="24"/>
        </w:rPr>
      </w:pPr>
    </w:p>
    <w:tbl>
      <w:tblPr>
        <w:tblStyle w:val="TableGrid"/>
        <w:tblW w:w="9171" w:type="dxa"/>
        <w:jc w:val="center"/>
        <w:tblLook w:val="04A0" w:firstRow="1" w:lastRow="0" w:firstColumn="1" w:lastColumn="0" w:noHBand="0" w:noVBand="1"/>
      </w:tblPr>
      <w:tblGrid>
        <w:gridCol w:w="2709"/>
        <w:gridCol w:w="1121"/>
        <w:gridCol w:w="1330"/>
        <w:gridCol w:w="1408"/>
        <w:gridCol w:w="1252"/>
        <w:gridCol w:w="1351"/>
      </w:tblGrid>
      <w:tr w:rsidR="009C538C" w:rsidRPr="009C538C" w14:paraId="284C596C" w14:textId="77777777" w:rsidTr="002774C7">
        <w:trPr>
          <w:trHeight w:val="251"/>
          <w:jc w:val="center"/>
        </w:trPr>
        <w:tc>
          <w:tcPr>
            <w:tcW w:w="2709" w:type="dxa"/>
            <w:noWrap/>
            <w:hideMark/>
          </w:tcPr>
          <w:p w14:paraId="157F3B4A" w14:textId="77777777" w:rsidR="009C538C" w:rsidRPr="009C538C" w:rsidRDefault="009C538C" w:rsidP="009C538C">
            <w:pPr>
              <w:rPr>
                <w:rFonts w:eastAsia="Calibri" w:cs="Times New Roman"/>
              </w:rPr>
            </w:pPr>
          </w:p>
        </w:tc>
        <w:tc>
          <w:tcPr>
            <w:tcW w:w="1121" w:type="dxa"/>
            <w:noWrap/>
            <w:hideMark/>
          </w:tcPr>
          <w:p w14:paraId="4D12378F" w14:textId="239F665F" w:rsidR="009C538C" w:rsidRPr="001D0AAD"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DE5C5A" w:rsidRPr="0090345E">
              <w:rPr>
                <w:rFonts w:eastAsia="Calibri" w:cs="Times New Roman"/>
                <w:b/>
                <w:bCs/>
                <w:szCs w:val="20"/>
              </w:rPr>
              <w:t xml:space="preserve">with </w:t>
            </w:r>
            <w:r w:rsidR="009C538C" w:rsidRPr="0090345E">
              <w:rPr>
                <w:rFonts w:eastAsia="Calibri" w:cs="Times New Roman"/>
                <w:b/>
                <w:bCs/>
                <w:szCs w:val="20"/>
              </w:rPr>
              <w:t>0</w:t>
            </w:r>
            <w:r w:rsidR="00DE5C5A" w:rsidRPr="0090345E">
              <w:rPr>
                <w:rFonts w:eastAsia="Calibri" w:cs="Times New Roman"/>
                <w:b/>
                <w:bCs/>
                <w:szCs w:val="20"/>
              </w:rPr>
              <w:t xml:space="preserve"> Crimes</w:t>
            </w:r>
          </w:p>
        </w:tc>
        <w:tc>
          <w:tcPr>
            <w:tcW w:w="1330" w:type="dxa"/>
            <w:noWrap/>
            <w:hideMark/>
          </w:tcPr>
          <w:p w14:paraId="4EEA5332" w14:textId="352719B6" w:rsidR="009C538C" w:rsidRPr="001D0AAD"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DE5C5A" w:rsidRPr="0090345E">
              <w:rPr>
                <w:rFonts w:eastAsia="Calibri" w:cs="Times New Roman"/>
                <w:b/>
                <w:bCs/>
                <w:szCs w:val="20"/>
              </w:rPr>
              <w:t xml:space="preserve">with </w:t>
            </w:r>
            <w:r w:rsidR="009C538C" w:rsidRPr="0090345E">
              <w:rPr>
                <w:rFonts w:eastAsia="Calibri" w:cs="Times New Roman"/>
                <w:b/>
                <w:bCs/>
                <w:szCs w:val="20"/>
              </w:rPr>
              <w:t xml:space="preserve">1 </w:t>
            </w:r>
            <w:r w:rsidR="00DE5C5A">
              <w:rPr>
                <w:rFonts w:eastAsia="Calibri" w:cs="Times New Roman"/>
                <w:b/>
                <w:bCs/>
                <w:sz w:val="22"/>
                <w:szCs w:val="20"/>
              </w:rPr>
              <w:t>to</w:t>
            </w:r>
            <w:r w:rsidR="009C538C" w:rsidRPr="0090345E">
              <w:rPr>
                <w:rFonts w:eastAsia="Calibri" w:cs="Times New Roman"/>
                <w:b/>
                <w:bCs/>
                <w:szCs w:val="20"/>
              </w:rPr>
              <w:t xml:space="preserve"> 2</w:t>
            </w:r>
            <w:r w:rsidR="00DE5C5A" w:rsidRPr="0090345E">
              <w:rPr>
                <w:rFonts w:eastAsia="Calibri" w:cs="Times New Roman"/>
                <w:b/>
                <w:bCs/>
                <w:szCs w:val="20"/>
              </w:rPr>
              <w:t xml:space="preserve"> Crimes</w:t>
            </w:r>
          </w:p>
        </w:tc>
        <w:tc>
          <w:tcPr>
            <w:tcW w:w="1408" w:type="dxa"/>
            <w:noWrap/>
            <w:hideMark/>
          </w:tcPr>
          <w:p w14:paraId="0E8694BC" w14:textId="381234BB" w:rsidR="009C538C" w:rsidRPr="001D0AAD"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DE5C5A" w:rsidRPr="0090345E">
              <w:rPr>
                <w:rFonts w:eastAsia="Calibri" w:cs="Times New Roman"/>
                <w:b/>
                <w:bCs/>
                <w:szCs w:val="20"/>
              </w:rPr>
              <w:t xml:space="preserve">with </w:t>
            </w:r>
            <w:r w:rsidR="009C538C" w:rsidRPr="0090345E">
              <w:rPr>
                <w:rFonts w:eastAsia="Calibri" w:cs="Times New Roman"/>
                <w:b/>
                <w:bCs/>
                <w:szCs w:val="20"/>
              </w:rPr>
              <w:t xml:space="preserve">3 </w:t>
            </w:r>
            <w:r w:rsidR="00DE5C5A">
              <w:rPr>
                <w:rFonts w:eastAsia="Calibri" w:cs="Times New Roman"/>
                <w:b/>
                <w:bCs/>
                <w:sz w:val="22"/>
                <w:szCs w:val="20"/>
              </w:rPr>
              <w:t>to</w:t>
            </w:r>
            <w:r w:rsidR="009C538C" w:rsidRPr="0090345E">
              <w:rPr>
                <w:rFonts w:eastAsia="Calibri" w:cs="Times New Roman"/>
                <w:b/>
                <w:bCs/>
                <w:szCs w:val="20"/>
              </w:rPr>
              <w:t xml:space="preserve"> 6</w:t>
            </w:r>
            <w:r w:rsidR="00DE5C5A" w:rsidRPr="0090345E">
              <w:rPr>
                <w:rFonts w:eastAsia="Calibri" w:cs="Times New Roman"/>
                <w:b/>
                <w:bCs/>
                <w:szCs w:val="20"/>
              </w:rPr>
              <w:t xml:space="preserve"> Crimes</w:t>
            </w:r>
          </w:p>
        </w:tc>
        <w:tc>
          <w:tcPr>
            <w:tcW w:w="1252" w:type="dxa"/>
            <w:noWrap/>
            <w:hideMark/>
          </w:tcPr>
          <w:p w14:paraId="5C04B587" w14:textId="2D7DCD11" w:rsidR="009C538C" w:rsidRPr="001D0AAD"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DE5C5A" w:rsidRPr="0090345E">
              <w:rPr>
                <w:rFonts w:eastAsia="Calibri" w:cs="Times New Roman"/>
                <w:b/>
                <w:bCs/>
                <w:szCs w:val="20"/>
              </w:rPr>
              <w:t xml:space="preserve">with </w:t>
            </w:r>
            <w:r w:rsidR="009C538C" w:rsidRPr="0090345E">
              <w:rPr>
                <w:rFonts w:eastAsia="Calibri" w:cs="Times New Roman"/>
                <w:b/>
                <w:bCs/>
                <w:szCs w:val="20"/>
              </w:rPr>
              <w:t xml:space="preserve">7 </w:t>
            </w:r>
            <w:r w:rsidR="00DE5C5A">
              <w:rPr>
                <w:rFonts w:eastAsia="Calibri" w:cs="Times New Roman"/>
                <w:b/>
                <w:bCs/>
                <w:sz w:val="22"/>
                <w:szCs w:val="20"/>
              </w:rPr>
              <w:t>to</w:t>
            </w:r>
            <w:r w:rsidR="009C538C" w:rsidRPr="0090345E">
              <w:rPr>
                <w:rFonts w:eastAsia="Calibri" w:cs="Times New Roman"/>
                <w:b/>
                <w:bCs/>
                <w:szCs w:val="20"/>
              </w:rPr>
              <w:t xml:space="preserve"> 12</w:t>
            </w:r>
            <w:r w:rsidR="00DE5C5A" w:rsidRPr="0090345E">
              <w:rPr>
                <w:rFonts w:eastAsia="Calibri" w:cs="Times New Roman"/>
                <w:b/>
                <w:bCs/>
                <w:szCs w:val="20"/>
              </w:rPr>
              <w:t xml:space="preserve"> Crimes</w:t>
            </w:r>
          </w:p>
        </w:tc>
        <w:tc>
          <w:tcPr>
            <w:tcW w:w="1351" w:type="dxa"/>
            <w:noWrap/>
            <w:hideMark/>
          </w:tcPr>
          <w:p w14:paraId="3BB4F5F4" w14:textId="4E30C491" w:rsidR="009C538C" w:rsidRPr="001D0AAD"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DE5C5A" w:rsidRPr="0090345E">
              <w:rPr>
                <w:rFonts w:eastAsia="Calibri" w:cs="Times New Roman"/>
                <w:b/>
                <w:bCs/>
                <w:szCs w:val="20"/>
              </w:rPr>
              <w:t xml:space="preserve">with </w:t>
            </w:r>
            <w:r w:rsidR="009C538C" w:rsidRPr="0090345E">
              <w:rPr>
                <w:rFonts w:eastAsia="Calibri" w:cs="Times New Roman"/>
                <w:b/>
                <w:bCs/>
                <w:szCs w:val="20"/>
              </w:rPr>
              <w:t>13+</w:t>
            </w:r>
            <w:r w:rsidR="00DE5C5A" w:rsidRPr="0090345E">
              <w:rPr>
                <w:rFonts w:eastAsia="Calibri" w:cs="Times New Roman"/>
                <w:b/>
                <w:bCs/>
                <w:szCs w:val="20"/>
              </w:rPr>
              <w:t xml:space="preserve"> Crimes</w:t>
            </w:r>
          </w:p>
        </w:tc>
      </w:tr>
      <w:tr w:rsidR="009C538C" w:rsidRPr="009C538C" w14:paraId="041E2908" w14:textId="77777777" w:rsidTr="002774C7">
        <w:trPr>
          <w:trHeight w:val="251"/>
          <w:jc w:val="center"/>
        </w:trPr>
        <w:tc>
          <w:tcPr>
            <w:tcW w:w="2709" w:type="dxa"/>
            <w:noWrap/>
            <w:hideMark/>
          </w:tcPr>
          <w:p w14:paraId="140F5E87" w14:textId="3FF1BBC7"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Pre</w:t>
            </w:r>
          </w:p>
        </w:tc>
        <w:tc>
          <w:tcPr>
            <w:tcW w:w="1121" w:type="dxa"/>
            <w:noWrap/>
            <w:hideMark/>
          </w:tcPr>
          <w:p w14:paraId="2CAA0FCD" w14:textId="77777777" w:rsidR="009C538C" w:rsidRPr="009C538C" w:rsidRDefault="009C538C" w:rsidP="009C538C">
            <w:pPr>
              <w:jc w:val="center"/>
              <w:rPr>
                <w:rFonts w:eastAsia="Calibri" w:cs="Times New Roman"/>
              </w:rPr>
            </w:pPr>
            <w:r w:rsidRPr="009C538C">
              <w:rPr>
                <w:rFonts w:eastAsia="Calibri" w:cs="Times New Roman"/>
              </w:rPr>
              <w:t>141</w:t>
            </w:r>
          </w:p>
        </w:tc>
        <w:tc>
          <w:tcPr>
            <w:tcW w:w="1330" w:type="dxa"/>
            <w:noWrap/>
            <w:hideMark/>
          </w:tcPr>
          <w:p w14:paraId="132CEC24" w14:textId="77777777" w:rsidR="009C538C" w:rsidRPr="009C538C" w:rsidRDefault="009C538C" w:rsidP="009C538C">
            <w:pPr>
              <w:jc w:val="center"/>
              <w:rPr>
                <w:rFonts w:eastAsia="Calibri" w:cs="Times New Roman"/>
              </w:rPr>
            </w:pPr>
            <w:r w:rsidRPr="009C538C">
              <w:rPr>
                <w:rFonts w:eastAsia="Calibri" w:cs="Times New Roman"/>
              </w:rPr>
              <w:t>51</w:t>
            </w:r>
          </w:p>
        </w:tc>
        <w:tc>
          <w:tcPr>
            <w:tcW w:w="1408" w:type="dxa"/>
            <w:noWrap/>
            <w:hideMark/>
          </w:tcPr>
          <w:p w14:paraId="3D6BCB30" w14:textId="77777777" w:rsidR="009C538C" w:rsidRPr="009C538C" w:rsidRDefault="009C538C" w:rsidP="009C538C">
            <w:pPr>
              <w:jc w:val="center"/>
              <w:rPr>
                <w:rFonts w:eastAsia="Calibri" w:cs="Times New Roman"/>
              </w:rPr>
            </w:pPr>
            <w:r w:rsidRPr="009C538C">
              <w:rPr>
                <w:rFonts w:eastAsia="Calibri" w:cs="Times New Roman"/>
              </w:rPr>
              <w:t>17</w:t>
            </w:r>
          </w:p>
        </w:tc>
        <w:tc>
          <w:tcPr>
            <w:tcW w:w="1252" w:type="dxa"/>
            <w:noWrap/>
            <w:hideMark/>
          </w:tcPr>
          <w:p w14:paraId="6B5ECD6C" w14:textId="77777777" w:rsidR="009C538C" w:rsidRPr="009C538C" w:rsidRDefault="009C538C" w:rsidP="009C538C">
            <w:pPr>
              <w:jc w:val="center"/>
              <w:rPr>
                <w:rFonts w:eastAsia="Calibri" w:cs="Times New Roman"/>
              </w:rPr>
            </w:pPr>
            <w:r w:rsidRPr="009C538C">
              <w:rPr>
                <w:rFonts w:eastAsia="Calibri" w:cs="Times New Roman"/>
              </w:rPr>
              <w:t>5</w:t>
            </w:r>
          </w:p>
        </w:tc>
        <w:tc>
          <w:tcPr>
            <w:tcW w:w="1351" w:type="dxa"/>
            <w:noWrap/>
            <w:hideMark/>
          </w:tcPr>
          <w:p w14:paraId="2EFB9209" w14:textId="77777777" w:rsidR="009C538C" w:rsidRPr="009C538C" w:rsidRDefault="009C538C" w:rsidP="009C538C">
            <w:pPr>
              <w:jc w:val="center"/>
              <w:rPr>
                <w:rFonts w:eastAsia="Calibri" w:cs="Times New Roman"/>
              </w:rPr>
            </w:pPr>
            <w:r w:rsidRPr="009C538C">
              <w:rPr>
                <w:rFonts w:eastAsia="Calibri" w:cs="Times New Roman"/>
              </w:rPr>
              <w:t>1</w:t>
            </w:r>
          </w:p>
        </w:tc>
      </w:tr>
      <w:tr w:rsidR="009C538C" w:rsidRPr="009C538C" w14:paraId="7ADDCD4F" w14:textId="77777777" w:rsidTr="002774C7">
        <w:trPr>
          <w:trHeight w:val="251"/>
          <w:jc w:val="center"/>
        </w:trPr>
        <w:tc>
          <w:tcPr>
            <w:tcW w:w="2709" w:type="dxa"/>
            <w:noWrap/>
            <w:hideMark/>
          </w:tcPr>
          <w:p w14:paraId="1418CF82" w14:textId="37BD979C"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Post</w:t>
            </w:r>
          </w:p>
        </w:tc>
        <w:tc>
          <w:tcPr>
            <w:tcW w:w="1121" w:type="dxa"/>
            <w:noWrap/>
            <w:hideMark/>
          </w:tcPr>
          <w:p w14:paraId="16DD592A" w14:textId="77777777" w:rsidR="009C538C" w:rsidRPr="009C538C" w:rsidRDefault="009C538C" w:rsidP="009C538C">
            <w:pPr>
              <w:jc w:val="center"/>
              <w:rPr>
                <w:rFonts w:eastAsia="Calibri" w:cs="Times New Roman"/>
              </w:rPr>
            </w:pPr>
            <w:r w:rsidRPr="009C538C">
              <w:rPr>
                <w:rFonts w:eastAsia="Calibri" w:cs="Times New Roman"/>
              </w:rPr>
              <w:t>112</w:t>
            </w:r>
          </w:p>
        </w:tc>
        <w:tc>
          <w:tcPr>
            <w:tcW w:w="1330" w:type="dxa"/>
            <w:noWrap/>
            <w:hideMark/>
          </w:tcPr>
          <w:p w14:paraId="44B256CE" w14:textId="77777777" w:rsidR="009C538C" w:rsidRPr="009C538C" w:rsidRDefault="009C538C" w:rsidP="009C538C">
            <w:pPr>
              <w:jc w:val="center"/>
              <w:rPr>
                <w:rFonts w:eastAsia="Calibri" w:cs="Times New Roman"/>
              </w:rPr>
            </w:pPr>
            <w:r w:rsidRPr="009C538C">
              <w:rPr>
                <w:rFonts w:eastAsia="Calibri" w:cs="Times New Roman"/>
              </w:rPr>
              <w:t>59</w:t>
            </w:r>
          </w:p>
        </w:tc>
        <w:tc>
          <w:tcPr>
            <w:tcW w:w="1408" w:type="dxa"/>
            <w:noWrap/>
            <w:hideMark/>
          </w:tcPr>
          <w:p w14:paraId="08B8FFAC" w14:textId="77777777" w:rsidR="009C538C" w:rsidRPr="009C538C" w:rsidRDefault="009C538C" w:rsidP="009C538C">
            <w:pPr>
              <w:jc w:val="center"/>
              <w:rPr>
                <w:rFonts w:eastAsia="Calibri" w:cs="Times New Roman"/>
              </w:rPr>
            </w:pPr>
            <w:r w:rsidRPr="009C538C">
              <w:rPr>
                <w:rFonts w:eastAsia="Calibri" w:cs="Times New Roman"/>
              </w:rPr>
              <w:t>29</w:t>
            </w:r>
          </w:p>
        </w:tc>
        <w:tc>
          <w:tcPr>
            <w:tcW w:w="1252" w:type="dxa"/>
            <w:noWrap/>
            <w:hideMark/>
          </w:tcPr>
          <w:p w14:paraId="3C350D00" w14:textId="77777777" w:rsidR="009C538C" w:rsidRPr="009C538C" w:rsidRDefault="009C538C" w:rsidP="009C538C">
            <w:pPr>
              <w:jc w:val="center"/>
              <w:rPr>
                <w:rFonts w:eastAsia="Calibri" w:cs="Times New Roman"/>
              </w:rPr>
            </w:pPr>
            <w:r w:rsidRPr="009C538C">
              <w:rPr>
                <w:rFonts w:eastAsia="Calibri" w:cs="Times New Roman"/>
              </w:rPr>
              <w:t>12</w:t>
            </w:r>
          </w:p>
        </w:tc>
        <w:tc>
          <w:tcPr>
            <w:tcW w:w="1351" w:type="dxa"/>
            <w:noWrap/>
            <w:hideMark/>
          </w:tcPr>
          <w:p w14:paraId="5A409696" w14:textId="77777777" w:rsidR="009C538C" w:rsidRPr="009C538C" w:rsidRDefault="009C538C" w:rsidP="009C538C">
            <w:pPr>
              <w:jc w:val="center"/>
              <w:rPr>
                <w:rFonts w:eastAsia="Calibri" w:cs="Times New Roman"/>
              </w:rPr>
            </w:pPr>
            <w:r w:rsidRPr="009C538C">
              <w:rPr>
                <w:rFonts w:eastAsia="Calibri" w:cs="Times New Roman"/>
              </w:rPr>
              <w:t>3</w:t>
            </w:r>
          </w:p>
        </w:tc>
      </w:tr>
    </w:tbl>
    <w:p w14:paraId="2A1A4138" w14:textId="77777777" w:rsidR="009C538C" w:rsidRPr="009C538C" w:rsidRDefault="009C538C" w:rsidP="009C538C">
      <w:pPr>
        <w:spacing w:after="160"/>
        <w:rPr>
          <w:rFonts w:ascii="Times New Roman" w:eastAsia="Calibri" w:hAnsi="Times New Roman" w:cs="Times New Roman"/>
          <w:sz w:val="24"/>
        </w:rPr>
      </w:pPr>
    </w:p>
    <w:p w14:paraId="4C44BC03" w14:textId="77777777" w:rsidR="009C538C" w:rsidRPr="009C538C" w:rsidRDefault="009C538C" w:rsidP="009C538C">
      <w:pPr>
        <w:spacing w:after="160"/>
        <w:rPr>
          <w:rFonts w:ascii="Times New Roman" w:eastAsia="Calibri" w:hAnsi="Times New Roman" w:cs="Times New Roman"/>
          <w:i/>
          <w:iCs/>
          <w:sz w:val="24"/>
        </w:rPr>
      </w:pPr>
      <w:r w:rsidRPr="009C538C">
        <w:rPr>
          <w:rFonts w:ascii="Times New Roman" w:eastAsia="Calibri" w:hAnsi="Times New Roman" w:cs="Times New Roman"/>
          <w:i/>
          <w:iCs/>
          <w:noProof/>
          <w:sz w:val="24"/>
        </w:rPr>
        <w:lastRenderedPageBreak/>
        <w:drawing>
          <wp:inline distT="0" distB="0" distL="0" distR="0" wp14:anchorId="64E56996" wp14:editId="5010901C">
            <wp:extent cx="5939155" cy="3781425"/>
            <wp:effectExtent l="0" t="0" r="444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3781425"/>
                    </a:xfrm>
                    <a:prstGeom prst="rect">
                      <a:avLst/>
                    </a:prstGeom>
                    <a:noFill/>
                    <a:ln>
                      <a:noFill/>
                    </a:ln>
                  </pic:spPr>
                </pic:pic>
              </a:graphicData>
            </a:graphic>
          </wp:inline>
        </w:drawing>
      </w:r>
    </w:p>
    <w:p w14:paraId="634BC956" w14:textId="0150FF15" w:rsidR="00E961DB" w:rsidRDefault="009C538C" w:rsidP="001D0AAD">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Figure </w:t>
      </w:r>
      <w:r w:rsidR="00F60A87">
        <w:rPr>
          <w:rFonts w:ascii="Times New Roman" w:eastAsia="Calibri" w:hAnsi="Times New Roman" w:cs="Times New Roman"/>
          <w:sz w:val="24"/>
        </w:rPr>
        <w:t>7</w:t>
      </w:r>
      <w:r w:rsidRPr="009C538C">
        <w:rPr>
          <w:rFonts w:ascii="Times New Roman" w:eastAsia="Calibri" w:hAnsi="Times New Roman" w:cs="Times New Roman"/>
          <w:sz w:val="24"/>
        </w:rPr>
        <w:t xml:space="preserve">. </w:t>
      </w:r>
      <w:r w:rsidR="003E2C72" w:rsidRPr="009C538C">
        <w:rPr>
          <w:rFonts w:ascii="Times New Roman" w:eastAsia="Calibri" w:hAnsi="Times New Roman" w:cs="Times New Roman"/>
          <w:sz w:val="24"/>
        </w:rPr>
        <w:t>Violent Crime</w:t>
      </w:r>
      <w:r w:rsidR="003E2C72">
        <w:rPr>
          <w:rFonts w:ascii="Times New Roman" w:eastAsia="Calibri" w:hAnsi="Times New Roman" w:cs="Times New Roman"/>
          <w:sz w:val="24"/>
        </w:rPr>
        <w:t xml:space="preserve"> with a Firearm in North Area</w:t>
      </w:r>
      <w:r w:rsidR="003E2C72" w:rsidRPr="009C538C">
        <w:rPr>
          <w:rFonts w:ascii="Times New Roman" w:eastAsia="Calibri" w:hAnsi="Times New Roman" w:cs="Times New Roman"/>
          <w:sz w:val="24"/>
        </w:rPr>
        <w:t>,</w:t>
      </w:r>
      <w:r w:rsidR="00DE5C5A">
        <w:rPr>
          <w:rFonts w:ascii="Times New Roman" w:eastAsia="Calibri" w:hAnsi="Times New Roman" w:cs="Times New Roman"/>
          <w:sz w:val="24"/>
        </w:rPr>
        <w:t xml:space="preserve"> </w:t>
      </w:r>
      <w:r w:rsidR="003E2C72" w:rsidRPr="009C538C">
        <w:rPr>
          <w:rFonts w:ascii="Times New Roman" w:eastAsia="Calibri" w:hAnsi="Times New Roman" w:cs="Times New Roman"/>
          <w:sz w:val="24"/>
        </w:rPr>
        <w:t>Pre</w:t>
      </w:r>
      <w:r w:rsidR="00975BD2">
        <w:rPr>
          <w:rFonts w:ascii="Times New Roman" w:eastAsia="Calibri" w:hAnsi="Times New Roman" w:cs="Times New Roman"/>
          <w:sz w:val="24"/>
        </w:rPr>
        <w:t>-</w:t>
      </w:r>
      <w:r w:rsidR="003E2C72" w:rsidRPr="009C538C">
        <w:rPr>
          <w:rFonts w:ascii="Times New Roman" w:eastAsia="Calibri" w:hAnsi="Times New Roman" w:cs="Times New Roman"/>
          <w:sz w:val="24"/>
        </w:rPr>
        <w:t xml:space="preserve">and </w:t>
      </w:r>
      <w:r w:rsidR="00975BD2" w:rsidRPr="009C538C">
        <w:rPr>
          <w:rFonts w:ascii="Times New Roman" w:eastAsia="Calibri" w:hAnsi="Times New Roman" w:cs="Times New Roman"/>
          <w:sz w:val="24"/>
        </w:rPr>
        <w:t>Post-Implementation</w:t>
      </w:r>
      <w:r w:rsidR="00C15837">
        <w:rPr>
          <w:rFonts w:ascii="Times New Roman" w:eastAsia="Calibri" w:hAnsi="Times New Roman" w:cs="Times New Roman"/>
          <w:sz w:val="24"/>
        </w:rPr>
        <w:t xml:space="preserve"> </w:t>
      </w:r>
    </w:p>
    <w:p w14:paraId="6FCD8D84" w14:textId="77777777" w:rsidR="001E5D3A" w:rsidRDefault="001E5D3A" w:rsidP="001D0AAD">
      <w:pPr>
        <w:spacing w:line="240" w:lineRule="auto"/>
        <w:jc w:val="center"/>
        <w:rPr>
          <w:rFonts w:ascii="Times New Roman" w:eastAsia="Calibri" w:hAnsi="Times New Roman" w:cs="Times New Roman"/>
          <w:sz w:val="24"/>
        </w:rPr>
      </w:pPr>
    </w:p>
    <w:p w14:paraId="71043807" w14:textId="77777777" w:rsidR="00392270" w:rsidRDefault="00392270" w:rsidP="001E5D3A">
      <w:pPr>
        <w:spacing w:after="160" w:line="480" w:lineRule="auto"/>
        <w:rPr>
          <w:rFonts w:ascii="Times New Roman" w:eastAsia="Calibri" w:hAnsi="Times New Roman" w:cs="Times New Roman"/>
          <w:sz w:val="24"/>
        </w:rPr>
      </w:pPr>
    </w:p>
    <w:p w14:paraId="615F9A25" w14:textId="05B16588" w:rsidR="009A6996" w:rsidRDefault="009C538C">
      <w:pPr>
        <w:spacing w:line="480" w:lineRule="auto"/>
        <w:ind w:firstLine="720"/>
        <w:rPr>
          <w:rFonts w:ascii="Times New Roman" w:eastAsia="Calibri" w:hAnsi="Times New Roman" w:cs="Times New Roman"/>
          <w:sz w:val="24"/>
        </w:rPr>
      </w:pPr>
      <w:r w:rsidRPr="00F24D88">
        <w:rPr>
          <w:rFonts w:ascii="Times New Roman" w:eastAsia="Calibri" w:hAnsi="Times New Roman" w:cs="Times New Roman"/>
          <w:bCs/>
          <w:i/>
          <w:sz w:val="24"/>
        </w:rPr>
        <w:t>ShotSpotter West</w:t>
      </w:r>
      <w:r w:rsidR="00F24D88">
        <w:rPr>
          <w:rFonts w:ascii="Times New Roman" w:eastAsia="Calibri" w:hAnsi="Times New Roman" w:cs="Times New Roman"/>
          <w:bCs/>
          <w:sz w:val="24"/>
        </w:rPr>
        <w:t xml:space="preserve">. Table </w:t>
      </w:r>
      <w:r w:rsidR="00F60A87">
        <w:rPr>
          <w:rFonts w:ascii="Times New Roman" w:eastAsia="Calibri" w:hAnsi="Times New Roman" w:cs="Times New Roman"/>
          <w:bCs/>
          <w:sz w:val="24"/>
        </w:rPr>
        <w:t>8</w:t>
      </w:r>
      <w:r w:rsidR="00F24D88">
        <w:rPr>
          <w:rFonts w:ascii="Times New Roman" w:eastAsia="Calibri" w:hAnsi="Times New Roman" w:cs="Times New Roman"/>
          <w:bCs/>
          <w:sz w:val="24"/>
        </w:rPr>
        <w:t xml:space="preserve"> and </w:t>
      </w:r>
      <w:r w:rsidRPr="009C538C">
        <w:rPr>
          <w:rFonts w:ascii="Times New Roman" w:eastAsia="Calibri" w:hAnsi="Times New Roman" w:cs="Times New Roman"/>
          <w:sz w:val="24"/>
        </w:rPr>
        <w:t>Figure</w:t>
      </w:r>
      <w:r w:rsidR="00F60A87">
        <w:rPr>
          <w:rFonts w:ascii="Times New Roman" w:eastAsia="Calibri" w:hAnsi="Times New Roman" w:cs="Times New Roman"/>
          <w:sz w:val="24"/>
        </w:rPr>
        <w:t xml:space="preserve"> 8</w:t>
      </w:r>
      <w:r w:rsidR="00F24D88">
        <w:rPr>
          <w:rFonts w:ascii="Times New Roman" w:eastAsia="Calibri" w:hAnsi="Times New Roman" w:cs="Times New Roman"/>
          <w:sz w:val="24"/>
        </w:rPr>
        <w:t xml:space="preserve"> </w:t>
      </w:r>
      <w:r w:rsidR="00F24D88" w:rsidRPr="009C538C">
        <w:rPr>
          <w:rFonts w:ascii="Times New Roman" w:eastAsia="Calibri" w:hAnsi="Times New Roman" w:cs="Times New Roman"/>
          <w:sz w:val="24"/>
        </w:rPr>
        <w:t xml:space="preserve">display changes to violent firearm-related crime in the West ShotSpotter </w:t>
      </w:r>
      <w:r w:rsidR="00F24D88">
        <w:rPr>
          <w:rFonts w:ascii="Times New Roman" w:eastAsia="Calibri" w:hAnsi="Times New Roman" w:cs="Times New Roman"/>
          <w:sz w:val="24"/>
        </w:rPr>
        <w:t>area</w:t>
      </w:r>
      <w:r w:rsidR="00F24D88" w:rsidRPr="009C538C">
        <w:rPr>
          <w:rFonts w:ascii="Times New Roman" w:eastAsia="Calibri" w:hAnsi="Times New Roman" w:cs="Times New Roman"/>
          <w:sz w:val="24"/>
        </w:rPr>
        <w:t>.</w:t>
      </w:r>
      <w:r w:rsidR="00F24D88">
        <w:rPr>
          <w:rFonts w:ascii="Times New Roman" w:eastAsia="Calibri" w:hAnsi="Times New Roman" w:cs="Times New Roman"/>
          <w:sz w:val="24"/>
        </w:rPr>
        <w:t xml:space="preserve"> V</w:t>
      </w:r>
      <w:r w:rsidRPr="009C538C">
        <w:rPr>
          <w:rFonts w:ascii="Times New Roman" w:eastAsia="Calibri" w:hAnsi="Times New Roman" w:cs="Times New Roman"/>
          <w:sz w:val="24"/>
        </w:rPr>
        <w:t xml:space="preserve">isually it appears that firearm-related violent crime decreased in the post-implementation period. In the </w:t>
      </w:r>
      <w:r w:rsidR="00F24D88">
        <w:rPr>
          <w:rFonts w:ascii="Times New Roman" w:eastAsia="Calibri" w:hAnsi="Times New Roman" w:cs="Times New Roman"/>
          <w:sz w:val="24"/>
        </w:rPr>
        <w:t>year following Shot Spotter</w:t>
      </w:r>
      <w:r w:rsidRPr="009C538C">
        <w:rPr>
          <w:rFonts w:ascii="Times New Roman" w:eastAsia="Calibri" w:hAnsi="Times New Roman" w:cs="Times New Roman"/>
          <w:sz w:val="24"/>
        </w:rPr>
        <w:t>’s implementation</w:t>
      </w:r>
      <w:r w:rsidR="00F24D88">
        <w:rPr>
          <w:rFonts w:ascii="Times New Roman" w:eastAsia="Calibri" w:hAnsi="Times New Roman" w:cs="Times New Roman"/>
          <w:sz w:val="24"/>
        </w:rPr>
        <w:t xml:space="preserve"> in this area</w:t>
      </w:r>
      <w:r w:rsidRPr="009C538C">
        <w:rPr>
          <w:rFonts w:ascii="Times New Roman" w:eastAsia="Calibri" w:hAnsi="Times New Roman" w:cs="Times New Roman"/>
          <w:sz w:val="24"/>
        </w:rPr>
        <w:t xml:space="preserve">, there were 18 more cells with </w:t>
      </w:r>
      <w:r w:rsidR="00F24D88">
        <w:rPr>
          <w:rFonts w:ascii="Times New Roman" w:eastAsia="Calibri" w:hAnsi="Times New Roman" w:cs="Times New Roman"/>
          <w:sz w:val="24"/>
        </w:rPr>
        <w:t>zero</w:t>
      </w:r>
      <w:r w:rsidRPr="009C538C">
        <w:rPr>
          <w:rFonts w:ascii="Times New Roman" w:eastAsia="Calibri" w:hAnsi="Times New Roman" w:cs="Times New Roman"/>
          <w:sz w:val="24"/>
        </w:rPr>
        <w:t xml:space="preserve"> firearm-related violent crimes. </w:t>
      </w:r>
      <w:r w:rsidR="00F60A87">
        <w:rPr>
          <w:rFonts w:ascii="Times New Roman" w:eastAsia="Calibri" w:hAnsi="Times New Roman" w:cs="Times New Roman"/>
          <w:sz w:val="24"/>
        </w:rPr>
        <w:t>However, two more grid cells</w:t>
      </w:r>
      <w:r w:rsidRPr="009C538C">
        <w:rPr>
          <w:rFonts w:ascii="Times New Roman" w:eastAsia="Calibri" w:hAnsi="Times New Roman" w:cs="Times New Roman"/>
          <w:sz w:val="24"/>
        </w:rPr>
        <w:t xml:space="preserve"> contained </w:t>
      </w:r>
      <w:r w:rsidR="00DB67E6">
        <w:rPr>
          <w:rFonts w:ascii="Times New Roman" w:eastAsia="Calibri" w:hAnsi="Times New Roman" w:cs="Times New Roman"/>
          <w:sz w:val="24"/>
        </w:rPr>
        <w:t>six</w:t>
      </w:r>
      <w:r w:rsidRPr="009C538C">
        <w:rPr>
          <w:rFonts w:ascii="Times New Roman" w:eastAsia="Calibri" w:hAnsi="Times New Roman" w:cs="Times New Roman"/>
          <w:sz w:val="24"/>
        </w:rPr>
        <w:t xml:space="preserve"> or more violent crimes.</w:t>
      </w:r>
    </w:p>
    <w:p w14:paraId="4F353D9F" w14:textId="77777777" w:rsidR="00F60A87" w:rsidRPr="009C538C" w:rsidRDefault="00F60A87">
      <w:pPr>
        <w:spacing w:line="480" w:lineRule="auto"/>
        <w:ind w:firstLine="720"/>
        <w:rPr>
          <w:rFonts w:ascii="Times New Roman" w:eastAsia="Calibri" w:hAnsi="Times New Roman" w:cs="Times New Roman"/>
          <w:sz w:val="24"/>
        </w:rPr>
      </w:pPr>
    </w:p>
    <w:p w14:paraId="64EA214D" w14:textId="09D84833" w:rsidR="009C538C" w:rsidRDefault="00F24D88" w:rsidP="001E5D3A">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Table </w:t>
      </w:r>
      <w:r w:rsidR="00F60A87">
        <w:rPr>
          <w:rFonts w:ascii="Times New Roman" w:eastAsia="Calibri" w:hAnsi="Times New Roman" w:cs="Times New Roman"/>
          <w:sz w:val="24"/>
        </w:rPr>
        <w:t>8</w:t>
      </w:r>
      <w:r w:rsidRPr="009C538C">
        <w:rPr>
          <w:rFonts w:ascii="Times New Roman" w:eastAsia="Calibri" w:hAnsi="Times New Roman" w:cs="Times New Roman"/>
          <w:sz w:val="24"/>
        </w:rPr>
        <w:t xml:space="preserve">. </w:t>
      </w:r>
      <w:r w:rsidR="00814018">
        <w:rPr>
          <w:rFonts w:ascii="Times New Roman" w:eastAsia="Calibri" w:hAnsi="Times New Roman" w:cs="Times New Roman"/>
          <w:sz w:val="24"/>
        </w:rPr>
        <w:t>Count</w:t>
      </w:r>
      <w:r>
        <w:rPr>
          <w:rFonts w:ascii="Times New Roman" w:eastAsia="Calibri" w:hAnsi="Times New Roman" w:cs="Times New Roman"/>
          <w:sz w:val="24"/>
        </w:rPr>
        <w:t xml:space="preserve"> of Violent Crimes with a Firearm in West Area</w:t>
      </w:r>
      <w:r w:rsidR="00814018">
        <w:rPr>
          <w:rFonts w:ascii="Times New Roman" w:eastAsia="Calibri" w:hAnsi="Times New Roman" w:cs="Times New Roman"/>
          <w:sz w:val="24"/>
        </w:rPr>
        <w:t>,</w:t>
      </w:r>
      <w:r w:rsidRPr="009C538C">
        <w:rPr>
          <w:rFonts w:ascii="Times New Roman" w:eastAsia="Calibri" w:hAnsi="Times New Roman" w:cs="Times New Roman"/>
          <w:sz w:val="24"/>
        </w:rPr>
        <w:t xml:space="preserve"> Pre</w:t>
      </w:r>
      <w:r w:rsidR="00975BD2">
        <w:rPr>
          <w:rFonts w:ascii="Times New Roman" w:eastAsia="Calibri" w:hAnsi="Times New Roman" w:cs="Times New Roman"/>
          <w:sz w:val="24"/>
        </w:rPr>
        <w:t>-</w:t>
      </w:r>
      <w:r w:rsidRPr="009C538C">
        <w:rPr>
          <w:rFonts w:ascii="Times New Roman" w:eastAsia="Calibri" w:hAnsi="Times New Roman" w:cs="Times New Roman"/>
          <w:sz w:val="24"/>
        </w:rPr>
        <w:t>and</w:t>
      </w:r>
      <w:r w:rsidR="00975BD2">
        <w:rPr>
          <w:rFonts w:ascii="Times New Roman" w:eastAsia="Calibri" w:hAnsi="Times New Roman" w:cs="Times New Roman"/>
          <w:sz w:val="24"/>
        </w:rPr>
        <w:t>-</w:t>
      </w:r>
      <w:r w:rsidRPr="009C538C">
        <w:rPr>
          <w:rFonts w:ascii="Times New Roman" w:eastAsia="Calibri" w:hAnsi="Times New Roman" w:cs="Times New Roman"/>
          <w:sz w:val="24"/>
        </w:rPr>
        <w:t>Post Implementation</w:t>
      </w:r>
    </w:p>
    <w:p w14:paraId="4C6D76E5" w14:textId="77777777" w:rsidR="001E5D3A" w:rsidRPr="009C538C" w:rsidRDefault="001E5D3A" w:rsidP="001E5D3A">
      <w:pPr>
        <w:spacing w:line="240" w:lineRule="auto"/>
        <w:jc w:val="center"/>
        <w:rPr>
          <w:rFonts w:ascii="Times New Roman" w:eastAsia="Calibri" w:hAnsi="Times New Roman" w:cs="Times New Roman"/>
          <w:sz w:val="24"/>
        </w:rPr>
      </w:pPr>
    </w:p>
    <w:tbl>
      <w:tblPr>
        <w:tblStyle w:val="TableGrid"/>
        <w:tblW w:w="9325" w:type="dxa"/>
        <w:jc w:val="center"/>
        <w:tblLook w:val="04A0" w:firstRow="1" w:lastRow="0" w:firstColumn="1" w:lastColumn="0" w:noHBand="0" w:noVBand="1"/>
      </w:tblPr>
      <w:tblGrid>
        <w:gridCol w:w="2684"/>
        <w:gridCol w:w="1265"/>
        <w:gridCol w:w="1446"/>
        <w:gridCol w:w="1400"/>
        <w:gridCol w:w="1265"/>
        <w:gridCol w:w="1265"/>
      </w:tblGrid>
      <w:tr w:rsidR="009C538C" w:rsidRPr="009C538C" w14:paraId="13AC821F" w14:textId="77777777" w:rsidTr="00672BA2">
        <w:trPr>
          <w:trHeight w:val="192"/>
          <w:jc w:val="center"/>
        </w:trPr>
        <w:tc>
          <w:tcPr>
            <w:tcW w:w="2684" w:type="dxa"/>
            <w:noWrap/>
            <w:hideMark/>
          </w:tcPr>
          <w:p w14:paraId="050C6383" w14:textId="77777777" w:rsidR="009C538C" w:rsidRPr="009C538C" w:rsidRDefault="009C538C" w:rsidP="009C538C">
            <w:pPr>
              <w:rPr>
                <w:rFonts w:eastAsia="Calibri" w:cs="Times New Roman"/>
              </w:rPr>
            </w:pPr>
          </w:p>
        </w:tc>
        <w:tc>
          <w:tcPr>
            <w:tcW w:w="1265" w:type="dxa"/>
            <w:noWrap/>
            <w:hideMark/>
          </w:tcPr>
          <w:p w14:paraId="47525894" w14:textId="4F9FF300"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814018" w:rsidRPr="0090345E">
              <w:rPr>
                <w:rFonts w:eastAsia="Calibri" w:cs="Times New Roman"/>
                <w:b/>
                <w:bCs/>
                <w:szCs w:val="20"/>
              </w:rPr>
              <w:t xml:space="preserve">with </w:t>
            </w:r>
            <w:r w:rsidR="009C538C" w:rsidRPr="0090345E">
              <w:rPr>
                <w:rFonts w:eastAsia="Calibri" w:cs="Times New Roman"/>
                <w:b/>
                <w:bCs/>
                <w:szCs w:val="20"/>
              </w:rPr>
              <w:t>0</w:t>
            </w:r>
            <w:r w:rsidR="00814018" w:rsidRPr="0090345E">
              <w:rPr>
                <w:rFonts w:eastAsia="Calibri" w:cs="Times New Roman"/>
                <w:b/>
                <w:bCs/>
                <w:szCs w:val="20"/>
              </w:rPr>
              <w:t xml:space="preserve"> Crimes</w:t>
            </w:r>
          </w:p>
        </w:tc>
        <w:tc>
          <w:tcPr>
            <w:tcW w:w="1446" w:type="dxa"/>
            <w:noWrap/>
            <w:hideMark/>
          </w:tcPr>
          <w:p w14:paraId="3D1D0440" w14:textId="463A38E4"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814018" w:rsidRPr="0090345E">
              <w:rPr>
                <w:rFonts w:eastAsia="Calibri" w:cs="Times New Roman"/>
                <w:b/>
                <w:bCs/>
                <w:szCs w:val="20"/>
              </w:rPr>
              <w:t xml:space="preserve">with </w:t>
            </w:r>
            <w:r w:rsidR="009C538C" w:rsidRPr="0090345E">
              <w:rPr>
                <w:rFonts w:eastAsia="Calibri" w:cs="Times New Roman"/>
                <w:b/>
                <w:bCs/>
                <w:szCs w:val="20"/>
              </w:rPr>
              <w:t>1</w:t>
            </w:r>
            <w:r w:rsidR="00814018" w:rsidRPr="0090345E">
              <w:rPr>
                <w:rFonts w:eastAsia="Calibri" w:cs="Times New Roman"/>
                <w:b/>
                <w:bCs/>
                <w:szCs w:val="20"/>
              </w:rPr>
              <w:t xml:space="preserve"> Crime</w:t>
            </w:r>
          </w:p>
        </w:tc>
        <w:tc>
          <w:tcPr>
            <w:tcW w:w="1400" w:type="dxa"/>
            <w:noWrap/>
            <w:hideMark/>
          </w:tcPr>
          <w:p w14:paraId="1D38E6F7" w14:textId="42A56044" w:rsidR="009C538C" w:rsidRPr="001E5D3A" w:rsidRDefault="001E5D3A" w:rsidP="009C538C">
            <w:pPr>
              <w:jc w:val="center"/>
              <w:rPr>
                <w:rFonts w:eastAsia="Calibri" w:cs="Times New Roman"/>
                <w:b/>
                <w:bCs/>
                <w:sz w:val="22"/>
                <w:szCs w:val="20"/>
              </w:rPr>
            </w:pPr>
            <w:r>
              <w:rPr>
                <w:rFonts w:eastAsia="Calibri" w:cs="Times New Roman"/>
                <w:b/>
                <w:bCs/>
                <w:sz w:val="22"/>
                <w:szCs w:val="20"/>
              </w:rPr>
              <w:t xml:space="preserve">Cells </w:t>
            </w:r>
            <w:r w:rsidR="00814018">
              <w:rPr>
                <w:rFonts w:eastAsia="Calibri" w:cs="Times New Roman"/>
                <w:b/>
                <w:bCs/>
                <w:sz w:val="22"/>
                <w:szCs w:val="20"/>
              </w:rPr>
              <w:t xml:space="preserve">with </w:t>
            </w:r>
            <w:r w:rsidR="009C538C" w:rsidRPr="0090345E">
              <w:rPr>
                <w:rFonts w:eastAsia="Calibri" w:cs="Times New Roman"/>
                <w:b/>
                <w:bCs/>
                <w:szCs w:val="20"/>
              </w:rPr>
              <w:t xml:space="preserve">2 </w:t>
            </w:r>
            <w:r w:rsidR="00814018">
              <w:rPr>
                <w:rFonts w:eastAsia="Calibri" w:cs="Times New Roman"/>
                <w:b/>
                <w:bCs/>
                <w:sz w:val="22"/>
                <w:szCs w:val="20"/>
              </w:rPr>
              <w:t>to</w:t>
            </w:r>
            <w:r w:rsidR="009C538C" w:rsidRPr="0090345E">
              <w:rPr>
                <w:rFonts w:eastAsia="Calibri" w:cs="Times New Roman"/>
                <w:b/>
                <w:bCs/>
                <w:szCs w:val="20"/>
              </w:rPr>
              <w:t xml:space="preserve"> 3</w:t>
            </w:r>
            <w:r w:rsidR="00814018">
              <w:rPr>
                <w:rFonts w:eastAsia="Calibri" w:cs="Times New Roman"/>
                <w:b/>
                <w:bCs/>
                <w:sz w:val="22"/>
                <w:szCs w:val="20"/>
              </w:rPr>
              <w:t xml:space="preserve"> Crimes</w:t>
            </w:r>
          </w:p>
        </w:tc>
        <w:tc>
          <w:tcPr>
            <w:tcW w:w="1265" w:type="dxa"/>
            <w:noWrap/>
            <w:hideMark/>
          </w:tcPr>
          <w:p w14:paraId="2B0151CC" w14:textId="5D6AD795" w:rsidR="009C538C" w:rsidRPr="001E5D3A" w:rsidRDefault="001E5D3A" w:rsidP="009C538C">
            <w:pPr>
              <w:jc w:val="center"/>
              <w:rPr>
                <w:rFonts w:eastAsia="Calibri" w:cs="Times New Roman"/>
                <w:b/>
                <w:bCs/>
                <w:sz w:val="22"/>
                <w:szCs w:val="20"/>
              </w:rPr>
            </w:pPr>
            <w:r>
              <w:rPr>
                <w:rFonts w:eastAsia="Calibri" w:cs="Times New Roman"/>
                <w:b/>
                <w:bCs/>
                <w:sz w:val="22"/>
                <w:szCs w:val="20"/>
              </w:rPr>
              <w:t xml:space="preserve">Cells </w:t>
            </w:r>
            <w:r w:rsidR="00814018">
              <w:rPr>
                <w:rFonts w:eastAsia="Calibri" w:cs="Times New Roman"/>
                <w:b/>
                <w:bCs/>
                <w:sz w:val="22"/>
                <w:szCs w:val="20"/>
              </w:rPr>
              <w:t xml:space="preserve">with </w:t>
            </w:r>
            <w:r w:rsidR="009C538C" w:rsidRPr="0090345E">
              <w:rPr>
                <w:rFonts w:eastAsia="Calibri" w:cs="Times New Roman"/>
                <w:b/>
                <w:bCs/>
                <w:szCs w:val="20"/>
              </w:rPr>
              <w:t xml:space="preserve">4 </w:t>
            </w:r>
            <w:r w:rsidR="00814018">
              <w:rPr>
                <w:rFonts w:eastAsia="Calibri" w:cs="Times New Roman"/>
                <w:b/>
                <w:bCs/>
                <w:sz w:val="22"/>
                <w:szCs w:val="20"/>
              </w:rPr>
              <w:t>to</w:t>
            </w:r>
            <w:r w:rsidR="009C538C" w:rsidRPr="0090345E">
              <w:rPr>
                <w:rFonts w:eastAsia="Calibri" w:cs="Times New Roman"/>
                <w:b/>
                <w:bCs/>
                <w:szCs w:val="20"/>
              </w:rPr>
              <w:t xml:space="preserve"> 5</w:t>
            </w:r>
            <w:r w:rsidR="00814018">
              <w:rPr>
                <w:rFonts w:eastAsia="Calibri" w:cs="Times New Roman"/>
                <w:b/>
                <w:bCs/>
                <w:sz w:val="22"/>
                <w:szCs w:val="20"/>
              </w:rPr>
              <w:t xml:space="preserve"> Crimes</w:t>
            </w:r>
          </w:p>
        </w:tc>
        <w:tc>
          <w:tcPr>
            <w:tcW w:w="1265" w:type="dxa"/>
            <w:noWrap/>
            <w:hideMark/>
          </w:tcPr>
          <w:p w14:paraId="6CABBE32" w14:textId="66DD68E3" w:rsidR="009C538C" w:rsidRPr="001E5D3A" w:rsidRDefault="001E5D3A" w:rsidP="009C538C">
            <w:pPr>
              <w:jc w:val="center"/>
              <w:rPr>
                <w:rFonts w:eastAsia="Calibri" w:cs="Times New Roman"/>
                <w:b/>
                <w:bCs/>
                <w:sz w:val="22"/>
                <w:szCs w:val="20"/>
              </w:rPr>
            </w:pPr>
            <w:r>
              <w:rPr>
                <w:rFonts w:eastAsia="Calibri" w:cs="Times New Roman"/>
                <w:b/>
                <w:bCs/>
                <w:sz w:val="22"/>
                <w:szCs w:val="20"/>
              </w:rPr>
              <w:t xml:space="preserve">Cells </w:t>
            </w:r>
            <w:r w:rsidR="00814018">
              <w:rPr>
                <w:rFonts w:eastAsia="Calibri" w:cs="Times New Roman"/>
                <w:b/>
                <w:bCs/>
                <w:sz w:val="22"/>
                <w:szCs w:val="20"/>
              </w:rPr>
              <w:t xml:space="preserve">with </w:t>
            </w:r>
            <w:r w:rsidR="009C538C" w:rsidRPr="0090345E">
              <w:rPr>
                <w:rFonts w:eastAsia="Calibri" w:cs="Times New Roman"/>
                <w:b/>
                <w:bCs/>
                <w:szCs w:val="20"/>
              </w:rPr>
              <w:t>6+</w:t>
            </w:r>
            <w:r w:rsidR="00814018">
              <w:rPr>
                <w:rFonts w:eastAsia="Calibri" w:cs="Times New Roman"/>
                <w:b/>
                <w:bCs/>
                <w:sz w:val="22"/>
                <w:szCs w:val="20"/>
              </w:rPr>
              <w:t xml:space="preserve"> Crimes</w:t>
            </w:r>
          </w:p>
        </w:tc>
      </w:tr>
      <w:tr w:rsidR="009C538C" w:rsidRPr="009C538C" w14:paraId="202E8795" w14:textId="77777777" w:rsidTr="00672BA2">
        <w:trPr>
          <w:trHeight w:val="192"/>
          <w:jc w:val="center"/>
        </w:trPr>
        <w:tc>
          <w:tcPr>
            <w:tcW w:w="2684" w:type="dxa"/>
            <w:noWrap/>
            <w:hideMark/>
          </w:tcPr>
          <w:p w14:paraId="5C089FC6" w14:textId="570DACAC"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Pre</w:t>
            </w:r>
          </w:p>
        </w:tc>
        <w:tc>
          <w:tcPr>
            <w:tcW w:w="1265" w:type="dxa"/>
            <w:noWrap/>
            <w:hideMark/>
          </w:tcPr>
          <w:p w14:paraId="51E657D4" w14:textId="77777777" w:rsidR="009C538C" w:rsidRPr="009C538C" w:rsidRDefault="009C538C" w:rsidP="009C538C">
            <w:pPr>
              <w:jc w:val="center"/>
              <w:rPr>
                <w:rFonts w:eastAsia="Calibri" w:cs="Times New Roman"/>
              </w:rPr>
            </w:pPr>
            <w:r w:rsidRPr="009C538C">
              <w:rPr>
                <w:rFonts w:eastAsia="Calibri" w:cs="Times New Roman"/>
              </w:rPr>
              <w:t>63</w:t>
            </w:r>
          </w:p>
        </w:tc>
        <w:tc>
          <w:tcPr>
            <w:tcW w:w="1446" w:type="dxa"/>
            <w:noWrap/>
            <w:hideMark/>
          </w:tcPr>
          <w:p w14:paraId="0CC4453F" w14:textId="77777777" w:rsidR="009C538C" w:rsidRPr="009C538C" w:rsidRDefault="009C538C" w:rsidP="009C538C">
            <w:pPr>
              <w:jc w:val="center"/>
              <w:rPr>
                <w:rFonts w:eastAsia="Calibri" w:cs="Times New Roman"/>
              </w:rPr>
            </w:pPr>
            <w:r w:rsidRPr="009C538C">
              <w:rPr>
                <w:rFonts w:eastAsia="Calibri" w:cs="Times New Roman"/>
              </w:rPr>
              <w:t>34</w:t>
            </w:r>
          </w:p>
        </w:tc>
        <w:tc>
          <w:tcPr>
            <w:tcW w:w="1400" w:type="dxa"/>
            <w:noWrap/>
            <w:hideMark/>
          </w:tcPr>
          <w:p w14:paraId="60A14492" w14:textId="77777777" w:rsidR="009C538C" w:rsidRPr="009C538C" w:rsidRDefault="009C538C" w:rsidP="009C538C">
            <w:pPr>
              <w:jc w:val="center"/>
              <w:rPr>
                <w:rFonts w:eastAsia="Calibri" w:cs="Times New Roman"/>
              </w:rPr>
            </w:pPr>
            <w:r w:rsidRPr="009C538C">
              <w:rPr>
                <w:rFonts w:eastAsia="Calibri" w:cs="Times New Roman"/>
              </w:rPr>
              <w:t>31</w:t>
            </w:r>
          </w:p>
        </w:tc>
        <w:tc>
          <w:tcPr>
            <w:tcW w:w="1265" w:type="dxa"/>
            <w:noWrap/>
            <w:hideMark/>
          </w:tcPr>
          <w:p w14:paraId="25D08835" w14:textId="77777777" w:rsidR="009C538C" w:rsidRPr="009C538C" w:rsidRDefault="009C538C" w:rsidP="009C538C">
            <w:pPr>
              <w:jc w:val="center"/>
              <w:rPr>
                <w:rFonts w:eastAsia="Calibri" w:cs="Times New Roman"/>
              </w:rPr>
            </w:pPr>
            <w:r w:rsidRPr="009C538C">
              <w:rPr>
                <w:rFonts w:eastAsia="Calibri" w:cs="Times New Roman"/>
              </w:rPr>
              <w:t>11</w:t>
            </w:r>
          </w:p>
        </w:tc>
        <w:tc>
          <w:tcPr>
            <w:tcW w:w="1265" w:type="dxa"/>
            <w:noWrap/>
            <w:hideMark/>
          </w:tcPr>
          <w:p w14:paraId="4C0613B3" w14:textId="77777777" w:rsidR="009C538C" w:rsidRPr="009C538C" w:rsidRDefault="009C538C" w:rsidP="009C538C">
            <w:pPr>
              <w:jc w:val="center"/>
              <w:rPr>
                <w:rFonts w:eastAsia="Calibri" w:cs="Times New Roman"/>
              </w:rPr>
            </w:pPr>
            <w:r w:rsidRPr="009C538C">
              <w:rPr>
                <w:rFonts w:eastAsia="Calibri" w:cs="Times New Roman"/>
              </w:rPr>
              <w:t>4</w:t>
            </w:r>
          </w:p>
        </w:tc>
      </w:tr>
      <w:tr w:rsidR="009C538C" w:rsidRPr="009C538C" w14:paraId="5CAC96E3" w14:textId="77777777" w:rsidTr="00672BA2">
        <w:trPr>
          <w:trHeight w:val="192"/>
          <w:jc w:val="center"/>
        </w:trPr>
        <w:tc>
          <w:tcPr>
            <w:tcW w:w="2684" w:type="dxa"/>
            <w:noWrap/>
            <w:hideMark/>
          </w:tcPr>
          <w:p w14:paraId="34141288" w14:textId="42A62504"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Post</w:t>
            </w:r>
          </w:p>
        </w:tc>
        <w:tc>
          <w:tcPr>
            <w:tcW w:w="1265" w:type="dxa"/>
            <w:noWrap/>
            <w:hideMark/>
          </w:tcPr>
          <w:p w14:paraId="0117B61D" w14:textId="77777777" w:rsidR="009C538C" w:rsidRPr="009C538C" w:rsidRDefault="009C538C" w:rsidP="009C538C">
            <w:pPr>
              <w:jc w:val="center"/>
              <w:rPr>
                <w:rFonts w:eastAsia="Calibri" w:cs="Times New Roman"/>
              </w:rPr>
            </w:pPr>
            <w:r w:rsidRPr="009C538C">
              <w:rPr>
                <w:rFonts w:eastAsia="Calibri" w:cs="Times New Roman"/>
              </w:rPr>
              <w:t>81</w:t>
            </w:r>
          </w:p>
        </w:tc>
        <w:tc>
          <w:tcPr>
            <w:tcW w:w="1446" w:type="dxa"/>
            <w:noWrap/>
            <w:hideMark/>
          </w:tcPr>
          <w:p w14:paraId="05B22DB0" w14:textId="77777777" w:rsidR="009C538C" w:rsidRPr="009C538C" w:rsidRDefault="009C538C" w:rsidP="009C538C">
            <w:pPr>
              <w:jc w:val="center"/>
              <w:rPr>
                <w:rFonts w:eastAsia="Calibri" w:cs="Times New Roman"/>
              </w:rPr>
            </w:pPr>
            <w:r w:rsidRPr="009C538C">
              <w:rPr>
                <w:rFonts w:eastAsia="Calibri" w:cs="Times New Roman"/>
              </w:rPr>
              <w:t>26</w:t>
            </w:r>
          </w:p>
        </w:tc>
        <w:tc>
          <w:tcPr>
            <w:tcW w:w="1400" w:type="dxa"/>
            <w:noWrap/>
            <w:hideMark/>
          </w:tcPr>
          <w:p w14:paraId="1F8F606E" w14:textId="77777777" w:rsidR="009C538C" w:rsidRPr="009C538C" w:rsidRDefault="009C538C" w:rsidP="009C538C">
            <w:pPr>
              <w:jc w:val="center"/>
              <w:rPr>
                <w:rFonts w:eastAsia="Calibri" w:cs="Times New Roman"/>
              </w:rPr>
            </w:pPr>
            <w:r w:rsidRPr="009C538C">
              <w:rPr>
                <w:rFonts w:eastAsia="Calibri" w:cs="Times New Roman"/>
              </w:rPr>
              <w:t>19</w:t>
            </w:r>
          </w:p>
        </w:tc>
        <w:tc>
          <w:tcPr>
            <w:tcW w:w="1265" w:type="dxa"/>
            <w:noWrap/>
            <w:hideMark/>
          </w:tcPr>
          <w:p w14:paraId="5A73105E" w14:textId="77777777" w:rsidR="009C538C" w:rsidRPr="009C538C" w:rsidRDefault="009C538C" w:rsidP="009C538C">
            <w:pPr>
              <w:jc w:val="center"/>
              <w:rPr>
                <w:rFonts w:eastAsia="Calibri" w:cs="Times New Roman"/>
              </w:rPr>
            </w:pPr>
            <w:r w:rsidRPr="009C538C">
              <w:rPr>
                <w:rFonts w:eastAsia="Calibri" w:cs="Times New Roman"/>
              </w:rPr>
              <w:t>11</w:t>
            </w:r>
          </w:p>
        </w:tc>
        <w:tc>
          <w:tcPr>
            <w:tcW w:w="1265" w:type="dxa"/>
            <w:noWrap/>
            <w:hideMark/>
          </w:tcPr>
          <w:p w14:paraId="0B47CDBE" w14:textId="77777777" w:rsidR="009C538C" w:rsidRPr="009C538C" w:rsidRDefault="009C538C" w:rsidP="009C538C">
            <w:pPr>
              <w:jc w:val="center"/>
              <w:rPr>
                <w:rFonts w:eastAsia="Calibri" w:cs="Times New Roman"/>
              </w:rPr>
            </w:pPr>
            <w:r w:rsidRPr="009C538C">
              <w:rPr>
                <w:rFonts w:eastAsia="Calibri" w:cs="Times New Roman"/>
              </w:rPr>
              <w:t>6</w:t>
            </w:r>
          </w:p>
        </w:tc>
      </w:tr>
    </w:tbl>
    <w:p w14:paraId="64256A63" w14:textId="77777777" w:rsidR="009C538C" w:rsidRPr="009C538C" w:rsidRDefault="009C538C" w:rsidP="009C538C">
      <w:pPr>
        <w:spacing w:after="160"/>
        <w:rPr>
          <w:rFonts w:ascii="Times New Roman" w:eastAsia="Calibri" w:hAnsi="Times New Roman" w:cs="Times New Roman"/>
          <w:sz w:val="24"/>
        </w:rPr>
      </w:pPr>
    </w:p>
    <w:p w14:paraId="0A6F55B3" w14:textId="77777777" w:rsidR="009C538C" w:rsidRPr="009C538C" w:rsidRDefault="009C538C" w:rsidP="009C538C">
      <w:pPr>
        <w:spacing w:after="160"/>
        <w:rPr>
          <w:rFonts w:ascii="Times New Roman" w:eastAsia="Calibri" w:hAnsi="Times New Roman" w:cs="Times New Roman"/>
          <w:sz w:val="24"/>
        </w:rPr>
      </w:pPr>
      <w:r w:rsidRPr="009C538C">
        <w:rPr>
          <w:rFonts w:ascii="Times New Roman" w:eastAsia="Calibri" w:hAnsi="Times New Roman" w:cs="Times New Roman"/>
          <w:noProof/>
          <w:sz w:val="24"/>
        </w:rPr>
        <w:drawing>
          <wp:inline distT="0" distB="0" distL="0" distR="0" wp14:anchorId="1BEC2842" wp14:editId="4DD12080">
            <wp:extent cx="5939155" cy="3743325"/>
            <wp:effectExtent l="0" t="0" r="444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3743325"/>
                    </a:xfrm>
                    <a:prstGeom prst="rect">
                      <a:avLst/>
                    </a:prstGeom>
                    <a:noFill/>
                    <a:ln>
                      <a:noFill/>
                    </a:ln>
                  </pic:spPr>
                </pic:pic>
              </a:graphicData>
            </a:graphic>
          </wp:inline>
        </w:drawing>
      </w:r>
    </w:p>
    <w:p w14:paraId="2359DF3F" w14:textId="1394CDBD" w:rsidR="009C538C" w:rsidRPr="009C538C" w:rsidRDefault="00F24D88" w:rsidP="001E5D3A">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Figure </w:t>
      </w:r>
      <w:r w:rsidR="00F60A87">
        <w:rPr>
          <w:rFonts w:ascii="Times New Roman" w:eastAsia="Calibri" w:hAnsi="Times New Roman" w:cs="Times New Roman"/>
          <w:sz w:val="24"/>
        </w:rPr>
        <w:t>8</w:t>
      </w:r>
      <w:r w:rsidRPr="009C538C">
        <w:rPr>
          <w:rFonts w:ascii="Times New Roman" w:eastAsia="Calibri" w:hAnsi="Times New Roman" w:cs="Times New Roman"/>
          <w:sz w:val="24"/>
        </w:rPr>
        <w:t xml:space="preserve">. </w:t>
      </w:r>
      <w:r>
        <w:rPr>
          <w:rFonts w:ascii="Times New Roman" w:eastAsia="Calibri" w:hAnsi="Times New Roman" w:cs="Times New Roman"/>
          <w:sz w:val="24"/>
        </w:rPr>
        <w:t>Violent Crime with a Firearm in West Area</w:t>
      </w:r>
      <w:r w:rsidR="00392270">
        <w:rPr>
          <w:rFonts w:ascii="Times New Roman" w:eastAsia="Calibri" w:hAnsi="Times New Roman" w:cs="Times New Roman"/>
          <w:sz w:val="24"/>
        </w:rPr>
        <w:t>,</w:t>
      </w:r>
      <w:r w:rsidRPr="009C538C">
        <w:rPr>
          <w:rFonts w:ascii="Times New Roman" w:eastAsia="Calibri" w:hAnsi="Times New Roman" w:cs="Times New Roman"/>
          <w:sz w:val="24"/>
        </w:rPr>
        <w:t xml:space="preserve"> Pre</w:t>
      </w:r>
      <w:r w:rsidR="00975BD2">
        <w:rPr>
          <w:rFonts w:ascii="Times New Roman" w:eastAsia="Calibri" w:hAnsi="Times New Roman" w:cs="Times New Roman"/>
          <w:sz w:val="24"/>
        </w:rPr>
        <w:t>-</w:t>
      </w:r>
      <w:r w:rsidRPr="009C538C">
        <w:rPr>
          <w:rFonts w:ascii="Times New Roman" w:eastAsia="Calibri" w:hAnsi="Times New Roman" w:cs="Times New Roman"/>
          <w:sz w:val="24"/>
        </w:rPr>
        <w:t>and Post</w:t>
      </w:r>
      <w:r w:rsidR="00975BD2">
        <w:rPr>
          <w:rFonts w:ascii="Times New Roman" w:eastAsia="Calibri" w:hAnsi="Times New Roman" w:cs="Times New Roman"/>
          <w:sz w:val="24"/>
        </w:rPr>
        <w:t>-</w:t>
      </w:r>
      <w:r w:rsidRPr="009C538C">
        <w:rPr>
          <w:rFonts w:ascii="Times New Roman" w:eastAsia="Calibri" w:hAnsi="Times New Roman" w:cs="Times New Roman"/>
          <w:sz w:val="24"/>
        </w:rPr>
        <w:t>Implementation</w:t>
      </w:r>
    </w:p>
    <w:p w14:paraId="789A5CF6" w14:textId="77777777" w:rsidR="00975BD2" w:rsidRDefault="00975BD2" w:rsidP="00F24D88">
      <w:pPr>
        <w:spacing w:line="480" w:lineRule="auto"/>
        <w:ind w:firstLine="720"/>
        <w:rPr>
          <w:rFonts w:ascii="Times New Roman" w:eastAsia="Calibri" w:hAnsi="Times New Roman" w:cs="Times New Roman"/>
          <w:sz w:val="24"/>
        </w:rPr>
      </w:pPr>
    </w:p>
    <w:p w14:paraId="5171689F" w14:textId="08035452" w:rsidR="009C538C" w:rsidRDefault="009C538C" w:rsidP="00AE5F9B">
      <w:pPr>
        <w:spacing w:line="480" w:lineRule="auto"/>
        <w:ind w:firstLine="720"/>
        <w:rPr>
          <w:rFonts w:ascii="Times New Roman" w:eastAsia="Calibri" w:hAnsi="Times New Roman" w:cs="Times New Roman"/>
          <w:sz w:val="24"/>
        </w:rPr>
      </w:pPr>
      <w:r w:rsidRPr="006211DB">
        <w:rPr>
          <w:rFonts w:ascii="Times New Roman" w:eastAsia="Calibri" w:hAnsi="Times New Roman" w:cs="Times New Roman"/>
          <w:bCs/>
          <w:i/>
          <w:sz w:val="24"/>
        </w:rPr>
        <w:t>ShotSpotter Montbello</w:t>
      </w:r>
      <w:r w:rsidR="006211DB">
        <w:rPr>
          <w:rFonts w:ascii="Times New Roman" w:eastAsia="Calibri" w:hAnsi="Times New Roman" w:cs="Times New Roman"/>
          <w:bCs/>
          <w:sz w:val="24"/>
        </w:rPr>
        <w:t xml:space="preserve">. </w:t>
      </w:r>
      <w:r w:rsidR="00AE5F9B">
        <w:rPr>
          <w:rFonts w:ascii="Times New Roman" w:eastAsia="Calibri" w:hAnsi="Times New Roman" w:cs="Times New Roman"/>
          <w:bCs/>
          <w:sz w:val="24"/>
        </w:rPr>
        <w:t xml:space="preserve">The </w:t>
      </w:r>
      <w:r w:rsidR="00AE5F9B" w:rsidRPr="009C538C">
        <w:rPr>
          <w:rFonts w:ascii="Times New Roman" w:eastAsia="Calibri" w:hAnsi="Times New Roman" w:cs="Times New Roman"/>
          <w:sz w:val="24"/>
        </w:rPr>
        <w:t>firearm-related violent crime counts</w:t>
      </w:r>
      <w:r w:rsidR="00AE5F9B">
        <w:rPr>
          <w:rFonts w:ascii="Times New Roman" w:eastAsia="Calibri" w:hAnsi="Times New Roman" w:cs="Times New Roman"/>
          <w:sz w:val="24"/>
        </w:rPr>
        <w:t xml:space="preserve"> for the Montbell</w:t>
      </w:r>
      <w:r w:rsidR="00672BA2">
        <w:rPr>
          <w:rFonts w:ascii="Times New Roman" w:eastAsia="Calibri" w:hAnsi="Times New Roman" w:cs="Times New Roman"/>
          <w:sz w:val="24"/>
        </w:rPr>
        <w:t>o Area are presented in Table 9 and Figure 9</w:t>
      </w:r>
      <w:r w:rsidR="00AE5F9B">
        <w:rPr>
          <w:rFonts w:ascii="Times New Roman" w:eastAsia="Calibri" w:hAnsi="Times New Roman" w:cs="Times New Roman"/>
          <w:sz w:val="24"/>
        </w:rPr>
        <w:t xml:space="preserve">. There are considerably fewer grid cells in the Montbello Area due to its smaller size compared to the North and West Areas. </w:t>
      </w:r>
      <w:r w:rsidRPr="009C538C">
        <w:rPr>
          <w:rFonts w:ascii="Times New Roman" w:eastAsia="Calibri" w:hAnsi="Times New Roman" w:cs="Times New Roman"/>
          <w:sz w:val="24"/>
        </w:rPr>
        <w:t xml:space="preserve">In the year following implementation, Montbello recorded </w:t>
      </w:r>
      <w:r w:rsidR="00AE5F9B">
        <w:rPr>
          <w:rFonts w:ascii="Times New Roman" w:eastAsia="Calibri" w:hAnsi="Times New Roman" w:cs="Times New Roman"/>
          <w:sz w:val="24"/>
        </w:rPr>
        <w:t>two</w:t>
      </w:r>
      <w:r w:rsidRPr="009C538C">
        <w:rPr>
          <w:rFonts w:ascii="Times New Roman" w:eastAsia="Calibri" w:hAnsi="Times New Roman" w:cs="Times New Roman"/>
          <w:sz w:val="24"/>
        </w:rPr>
        <w:t xml:space="preserve"> fewer cells with </w:t>
      </w:r>
      <w:r w:rsidR="00AE5F9B" w:rsidRPr="009C538C">
        <w:rPr>
          <w:rFonts w:ascii="Times New Roman" w:eastAsia="Calibri" w:hAnsi="Times New Roman" w:cs="Times New Roman"/>
          <w:sz w:val="24"/>
        </w:rPr>
        <w:t>eight</w:t>
      </w:r>
      <w:r w:rsidRPr="009C538C">
        <w:rPr>
          <w:rFonts w:ascii="Times New Roman" w:eastAsia="Calibri" w:hAnsi="Times New Roman" w:cs="Times New Roman"/>
          <w:sz w:val="24"/>
        </w:rPr>
        <w:t xml:space="preserve"> or more violent crimes, </w:t>
      </w:r>
      <w:r w:rsidR="00AE5F9B">
        <w:rPr>
          <w:rFonts w:ascii="Times New Roman" w:eastAsia="Calibri" w:hAnsi="Times New Roman" w:cs="Times New Roman"/>
          <w:sz w:val="24"/>
        </w:rPr>
        <w:t>one</w:t>
      </w:r>
      <w:r w:rsidRPr="009C538C">
        <w:rPr>
          <w:rFonts w:ascii="Times New Roman" w:eastAsia="Calibri" w:hAnsi="Times New Roman" w:cs="Times New Roman"/>
          <w:sz w:val="24"/>
        </w:rPr>
        <w:t xml:space="preserve"> fewer cell with </w:t>
      </w:r>
      <w:r w:rsidR="00DB67E6">
        <w:rPr>
          <w:rFonts w:ascii="Times New Roman" w:eastAsia="Calibri" w:hAnsi="Times New Roman" w:cs="Times New Roman"/>
          <w:sz w:val="24"/>
        </w:rPr>
        <w:t>six</w:t>
      </w:r>
      <w:r w:rsidRPr="009C538C">
        <w:rPr>
          <w:rFonts w:ascii="Times New Roman" w:eastAsia="Calibri" w:hAnsi="Times New Roman" w:cs="Times New Roman"/>
          <w:sz w:val="24"/>
        </w:rPr>
        <w:t xml:space="preserve"> to</w:t>
      </w:r>
      <w:r w:rsidR="00DB67E6">
        <w:rPr>
          <w:rFonts w:ascii="Times New Roman" w:eastAsia="Calibri" w:hAnsi="Times New Roman" w:cs="Times New Roman"/>
          <w:sz w:val="24"/>
        </w:rPr>
        <w:t xml:space="preserve"> seven</w:t>
      </w:r>
      <w:r w:rsidRPr="009C538C">
        <w:rPr>
          <w:rFonts w:ascii="Times New Roman" w:eastAsia="Calibri" w:hAnsi="Times New Roman" w:cs="Times New Roman"/>
          <w:sz w:val="24"/>
        </w:rPr>
        <w:t xml:space="preserve"> violent crimes, and two more cells with </w:t>
      </w:r>
      <w:r w:rsidR="00AE5F9B">
        <w:rPr>
          <w:rFonts w:ascii="Times New Roman" w:eastAsia="Calibri" w:hAnsi="Times New Roman" w:cs="Times New Roman"/>
          <w:sz w:val="24"/>
        </w:rPr>
        <w:t>zero</w:t>
      </w:r>
      <w:r w:rsidRPr="009C538C">
        <w:rPr>
          <w:rFonts w:ascii="Times New Roman" w:eastAsia="Calibri" w:hAnsi="Times New Roman" w:cs="Times New Roman"/>
          <w:sz w:val="24"/>
        </w:rPr>
        <w:t xml:space="preserve"> violent crimes.</w:t>
      </w:r>
    </w:p>
    <w:p w14:paraId="3F162175" w14:textId="5726F6CC" w:rsidR="00AE5F9B" w:rsidRDefault="00AE5F9B" w:rsidP="00AE5F9B">
      <w:pPr>
        <w:spacing w:line="480" w:lineRule="auto"/>
        <w:ind w:firstLine="720"/>
        <w:rPr>
          <w:rFonts w:ascii="Times New Roman" w:eastAsia="Calibri" w:hAnsi="Times New Roman" w:cs="Times New Roman"/>
          <w:sz w:val="24"/>
        </w:rPr>
      </w:pPr>
    </w:p>
    <w:p w14:paraId="0CD6D02C" w14:textId="6C19C1EB" w:rsidR="00672BA2" w:rsidRDefault="00672BA2" w:rsidP="00AE5F9B">
      <w:pPr>
        <w:spacing w:line="480" w:lineRule="auto"/>
        <w:ind w:firstLine="720"/>
        <w:rPr>
          <w:rFonts w:ascii="Times New Roman" w:eastAsia="Calibri" w:hAnsi="Times New Roman" w:cs="Times New Roman"/>
          <w:sz w:val="24"/>
        </w:rPr>
      </w:pPr>
    </w:p>
    <w:p w14:paraId="33314C55" w14:textId="4AEFD7B7" w:rsidR="00672BA2" w:rsidRDefault="00672BA2" w:rsidP="00AE5F9B">
      <w:pPr>
        <w:spacing w:line="480" w:lineRule="auto"/>
        <w:ind w:firstLine="720"/>
        <w:rPr>
          <w:rFonts w:ascii="Times New Roman" w:eastAsia="Calibri" w:hAnsi="Times New Roman" w:cs="Times New Roman"/>
          <w:sz w:val="24"/>
        </w:rPr>
      </w:pPr>
    </w:p>
    <w:p w14:paraId="6E335F12" w14:textId="77777777" w:rsidR="00672BA2" w:rsidRPr="009C538C" w:rsidRDefault="00672BA2" w:rsidP="00AE5F9B">
      <w:pPr>
        <w:spacing w:line="480" w:lineRule="auto"/>
        <w:ind w:firstLine="720"/>
        <w:rPr>
          <w:rFonts w:ascii="Times New Roman" w:eastAsia="Calibri" w:hAnsi="Times New Roman" w:cs="Times New Roman"/>
          <w:sz w:val="24"/>
        </w:rPr>
      </w:pPr>
    </w:p>
    <w:p w14:paraId="3D3E967C" w14:textId="24AC8FDB" w:rsidR="00AE5F9B" w:rsidRDefault="00AE5F9B" w:rsidP="001E5D3A">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lastRenderedPageBreak/>
        <w:t xml:space="preserve">Table </w:t>
      </w:r>
      <w:r w:rsidR="00672BA2">
        <w:rPr>
          <w:rFonts w:ascii="Times New Roman" w:eastAsia="Calibri" w:hAnsi="Times New Roman" w:cs="Times New Roman"/>
          <w:sz w:val="24"/>
        </w:rPr>
        <w:t>9</w:t>
      </w:r>
      <w:r w:rsidRPr="009C538C">
        <w:rPr>
          <w:rFonts w:ascii="Times New Roman" w:eastAsia="Calibri" w:hAnsi="Times New Roman" w:cs="Times New Roman"/>
          <w:sz w:val="24"/>
        </w:rPr>
        <w:t xml:space="preserve">. </w:t>
      </w:r>
      <w:r>
        <w:rPr>
          <w:rFonts w:ascii="Times New Roman" w:eastAsia="Calibri" w:hAnsi="Times New Roman" w:cs="Times New Roman"/>
          <w:sz w:val="24"/>
        </w:rPr>
        <w:t>Count of Violent Crime with a Firearm in Montbello Area</w:t>
      </w:r>
      <w:r w:rsidR="00566781">
        <w:rPr>
          <w:rFonts w:ascii="Times New Roman" w:eastAsia="Calibri" w:hAnsi="Times New Roman" w:cs="Times New Roman"/>
          <w:sz w:val="24"/>
        </w:rPr>
        <w:t>,</w:t>
      </w:r>
      <w:r w:rsidRPr="009C538C">
        <w:rPr>
          <w:rFonts w:ascii="Times New Roman" w:eastAsia="Calibri" w:hAnsi="Times New Roman" w:cs="Times New Roman"/>
          <w:sz w:val="24"/>
        </w:rPr>
        <w:t xml:space="preserve"> Pre</w:t>
      </w:r>
      <w:r w:rsidR="00975BD2">
        <w:rPr>
          <w:rFonts w:ascii="Times New Roman" w:eastAsia="Calibri" w:hAnsi="Times New Roman" w:cs="Times New Roman"/>
          <w:sz w:val="24"/>
        </w:rPr>
        <w:t>-</w:t>
      </w:r>
      <w:r w:rsidRPr="009C538C">
        <w:rPr>
          <w:rFonts w:ascii="Times New Roman" w:eastAsia="Calibri" w:hAnsi="Times New Roman" w:cs="Times New Roman"/>
          <w:sz w:val="24"/>
        </w:rPr>
        <w:t>and</w:t>
      </w:r>
      <w:r w:rsidR="00975BD2">
        <w:rPr>
          <w:rFonts w:ascii="Times New Roman" w:eastAsia="Calibri" w:hAnsi="Times New Roman" w:cs="Times New Roman"/>
          <w:sz w:val="24"/>
        </w:rPr>
        <w:t>-</w:t>
      </w:r>
      <w:r w:rsidRPr="009C538C">
        <w:rPr>
          <w:rFonts w:ascii="Times New Roman" w:eastAsia="Calibri" w:hAnsi="Times New Roman" w:cs="Times New Roman"/>
          <w:sz w:val="24"/>
        </w:rPr>
        <w:t>Post Implementation</w:t>
      </w:r>
      <w:r>
        <w:rPr>
          <w:rFonts w:ascii="Times New Roman" w:eastAsia="Calibri" w:hAnsi="Times New Roman" w:cs="Times New Roman"/>
          <w:sz w:val="24"/>
        </w:rPr>
        <w:t>.</w:t>
      </w:r>
    </w:p>
    <w:p w14:paraId="38759F1D" w14:textId="77777777" w:rsidR="001E5D3A" w:rsidRPr="009C538C" w:rsidRDefault="001E5D3A" w:rsidP="001E5D3A">
      <w:pPr>
        <w:spacing w:line="240" w:lineRule="auto"/>
        <w:jc w:val="center"/>
        <w:rPr>
          <w:rFonts w:ascii="Times New Roman" w:eastAsia="Calibri" w:hAnsi="Times New Roman" w:cs="Times New Roman"/>
          <w:sz w:val="24"/>
        </w:rPr>
      </w:pPr>
    </w:p>
    <w:tbl>
      <w:tblPr>
        <w:tblStyle w:val="TableGrid"/>
        <w:tblW w:w="9219" w:type="dxa"/>
        <w:jc w:val="center"/>
        <w:tblLook w:val="04A0" w:firstRow="1" w:lastRow="0" w:firstColumn="1" w:lastColumn="0" w:noHBand="0" w:noVBand="1"/>
      </w:tblPr>
      <w:tblGrid>
        <w:gridCol w:w="2635"/>
        <w:gridCol w:w="1314"/>
        <w:gridCol w:w="1395"/>
        <w:gridCol w:w="1395"/>
        <w:gridCol w:w="1318"/>
        <w:gridCol w:w="1162"/>
      </w:tblGrid>
      <w:tr w:rsidR="00E81483" w:rsidRPr="009C538C" w14:paraId="40871FE5" w14:textId="77777777" w:rsidTr="00672BA2">
        <w:trPr>
          <w:trHeight w:val="640"/>
          <w:jc w:val="center"/>
        </w:trPr>
        <w:tc>
          <w:tcPr>
            <w:tcW w:w="2635" w:type="dxa"/>
            <w:noWrap/>
            <w:hideMark/>
          </w:tcPr>
          <w:p w14:paraId="2B341AEC" w14:textId="77777777" w:rsidR="009C538C" w:rsidRPr="009C538C" w:rsidRDefault="009C538C" w:rsidP="009C538C">
            <w:pPr>
              <w:rPr>
                <w:rFonts w:eastAsia="Calibri" w:cs="Times New Roman"/>
              </w:rPr>
            </w:pPr>
          </w:p>
        </w:tc>
        <w:tc>
          <w:tcPr>
            <w:tcW w:w="1314" w:type="dxa"/>
            <w:noWrap/>
            <w:hideMark/>
          </w:tcPr>
          <w:p w14:paraId="08F9A3F5" w14:textId="777C1913"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E81483" w:rsidRPr="0090345E">
              <w:rPr>
                <w:rFonts w:eastAsia="Calibri" w:cs="Times New Roman"/>
                <w:b/>
                <w:bCs/>
                <w:szCs w:val="20"/>
              </w:rPr>
              <w:t xml:space="preserve">with </w:t>
            </w:r>
            <w:r w:rsidR="009C538C" w:rsidRPr="0090345E">
              <w:rPr>
                <w:rFonts w:eastAsia="Calibri" w:cs="Times New Roman"/>
                <w:b/>
                <w:bCs/>
                <w:szCs w:val="20"/>
              </w:rPr>
              <w:t>0</w:t>
            </w:r>
            <w:r w:rsidR="00E81483" w:rsidRPr="0090345E">
              <w:rPr>
                <w:rFonts w:eastAsia="Calibri" w:cs="Times New Roman"/>
                <w:b/>
                <w:bCs/>
                <w:szCs w:val="20"/>
              </w:rPr>
              <w:t xml:space="preserve"> Crimes</w:t>
            </w:r>
          </w:p>
        </w:tc>
        <w:tc>
          <w:tcPr>
            <w:tcW w:w="1395" w:type="dxa"/>
            <w:noWrap/>
            <w:hideMark/>
          </w:tcPr>
          <w:p w14:paraId="6C13A7C5" w14:textId="6EDAE94F"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E81483" w:rsidRPr="0090345E">
              <w:rPr>
                <w:rFonts w:eastAsia="Calibri" w:cs="Times New Roman"/>
                <w:b/>
                <w:bCs/>
                <w:szCs w:val="20"/>
              </w:rPr>
              <w:t xml:space="preserve">with </w:t>
            </w:r>
            <w:r w:rsidR="009C538C" w:rsidRPr="0090345E">
              <w:rPr>
                <w:rFonts w:eastAsia="Calibri" w:cs="Times New Roman"/>
                <w:b/>
                <w:bCs/>
                <w:szCs w:val="20"/>
              </w:rPr>
              <w:t xml:space="preserve">1 </w:t>
            </w:r>
            <w:r w:rsidR="00E81483" w:rsidRPr="0090345E">
              <w:rPr>
                <w:rFonts w:eastAsia="Calibri" w:cs="Times New Roman"/>
                <w:b/>
                <w:bCs/>
                <w:szCs w:val="20"/>
              </w:rPr>
              <w:t>to</w:t>
            </w:r>
            <w:r w:rsidR="009C538C" w:rsidRPr="0090345E">
              <w:rPr>
                <w:rFonts w:eastAsia="Calibri" w:cs="Times New Roman"/>
                <w:b/>
                <w:bCs/>
                <w:szCs w:val="20"/>
              </w:rPr>
              <w:t xml:space="preserve"> 2</w:t>
            </w:r>
            <w:r w:rsidR="00E81483" w:rsidRPr="0090345E">
              <w:rPr>
                <w:rFonts w:eastAsia="Calibri" w:cs="Times New Roman"/>
                <w:b/>
                <w:bCs/>
                <w:szCs w:val="20"/>
              </w:rPr>
              <w:t xml:space="preserve"> Crimes</w:t>
            </w:r>
          </w:p>
        </w:tc>
        <w:tc>
          <w:tcPr>
            <w:tcW w:w="1395" w:type="dxa"/>
            <w:noWrap/>
            <w:hideMark/>
          </w:tcPr>
          <w:p w14:paraId="4918327E" w14:textId="5F355BD5"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E81483" w:rsidRPr="0090345E">
              <w:rPr>
                <w:rFonts w:eastAsia="Calibri" w:cs="Times New Roman"/>
                <w:b/>
                <w:bCs/>
                <w:szCs w:val="20"/>
              </w:rPr>
              <w:t xml:space="preserve">with </w:t>
            </w:r>
            <w:r w:rsidR="009C538C" w:rsidRPr="0090345E">
              <w:rPr>
                <w:rFonts w:eastAsia="Calibri" w:cs="Times New Roman"/>
                <w:b/>
                <w:bCs/>
                <w:szCs w:val="20"/>
              </w:rPr>
              <w:t xml:space="preserve">3 </w:t>
            </w:r>
            <w:r w:rsidR="00E81483" w:rsidRPr="0090345E">
              <w:rPr>
                <w:rFonts w:eastAsia="Calibri" w:cs="Times New Roman"/>
                <w:b/>
                <w:bCs/>
                <w:szCs w:val="20"/>
              </w:rPr>
              <w:t>to</w:t>
            </w:r>
            <w:r w:rsidR="009C538C" w:rsidRPr="0090345E">
              <w:rPr>
                <w:rFonts w:eastAsia="Calibri" w:cs="Times New Roman"/>
                <w:b/>
                <w:bCs/>
                <w:szCs w:val="20"/>
              </w:rPr>
              <w:t xml:space="preserve"> 5</w:t>
            </w:r>
            <w:r w:rsidR="00E81483" w:rsidRPr="0090345E">
              <w:rPr>
                <w:rFonts w:eastAsia="Calibri" w:cs="Times New Roman"/>
                <w:b/>
                <w:bCs/>
                <w:szCs w:val="20"/>
              </w:rPr>
              <w:t xml:space="preserve"> Crimes</w:t>
            </w:r>
          </w:p>
        </w:tc>
        <w:tc>
          <w:tcPr>
            <w:tcW w:w="1318" w:type="dxa"/>
            <w:noWrap/>
            <w:hideMark/>
          </w:tcPr>
          <w:p w14:paraId="4055E46A" w14:textId="1D10D605"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E81483" w:rsidRPr="0090345E">
              <w:rPr>
                <w:rFonts w:eastAsia="Calibri" w:cs="Times New Roman"/>
                <w:b/>
                <w:bCs/>
                <w:szCs w:val="20"/>
              </w:rPr>
              <w:t xml:space="preserve">with </w:t>
            </w:r>
            <w:r w:rsidR="009C538C" w:rsidRPr="0090345E">
              <w:rPr>
                <w:rFonts w:eastAsia="Calibri" w:cs="Times New Roman"/>
                <w:b/>
                <w:bCs/>
                <w:szCs w:val="20"/>
              </w:rPr>
              <w:t xml:space="preserve">6 </w:t>
            </w:r>
            <w:r w:rsidR="00E81483" w:rsidRPr="0090345E">
              <w:rPr>
                <w:rFonts w:eastAsia="Calibri" w:cs="Times New Roman"/>
                <w:b/>
                <w:bCs/>
                <w:szCs w:val="20"/>
              </w:rPr>
              <w:t>to</w:t>
            </w:r>
            <w:r w:rsidR="009C538C" w:rsidRPr="0090345E">
              <w:rPr>
                <w:rFonts w:eastAsia="Calibri" w:cs="Times New Roman"/>
                <w:b/>
                <w:bCs/>
                <w:szCs w:val="20"/>
              </w:rPr>
              <w:t xml:space="preserve"> 7</w:t>
            </w:r>
            <w:r w:rsidR="00E81483" w:rsidRPr="0090345E">
              <w:rPr>
                <w:rFonts w:eastAsia="Calibri" w:cs="Times New Roman"/>
                <w:b/>
                <w:bCs/>
                <w:szCs w:val="20"/>
              </w:rPr>
              <w:t xml:space="preserve"> Crimes</w:t>
            </w:r>
          </w:p>
        </w:tc>
        <w:tc>
          <w:tcPr>
            <w:tcW w:w="1162" w:type="dxa"/>
            <w:noWrap/>
            <w:hideMark/>
          </w:tcPr>
          <w:p w14:paraId="3A288BC7" w14:textId="29EF36EA" w:rsidR="009C538C" w:rsidRPr="001E5D3A" w:rsidRDefault="001E5D3A" w:rsidP="009C538C">
            <w:pPr>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E81483" w:rsidRPr="0090345E">
              <w:rPr>
                <w:rFonts w:eastAsia="Calibri" w:cs="Times New Roman"/>
                <w:b/>
                <w:bCs/>
                <w:szCs w:val="20"/>
              </w:rPr>
              <w:t xml:space="preserve">with </w:t>
            </w:r>
            <w:r w:rsidR="009C538C" w:rsidRPr="0090345E">
              <w:rPr>
                <w:rFonts w:eastAsia="Calibri" w:cs="Times New Roman"/>
                <w:b/>
                <w:bCs/>
                <w:szCs w:val="20"/>
              </w:rPr>
              <w:t>8+</w:t>
            </w:r>
            <w:r w:rsidR="00E81483" w:rsidRPr="0090345E">
              <w:rPr>
                <w:rFonts w:eastAsia="Calibri" w:cs="Times New Roman"/>
                <w:b/>
                <w:bCs/>
                <w:szCs w:val="20"/>
              </w:rPr>
              <w:t xml:space="preserve"> Crimes</w:t>
            </w:r>
          </w:p>
        </w:tc>
      </w:tr>
      <w:tr w:rsidR="00E81483" w:rsidRPr="009C538C" w14:paraId="6326E2BA" w14:textId="77777777" w:rsidTr="00672BA2">
        <w:trPr>
          <w:trHeight w:val="640"/>
          <w:jc w:val="center"/>
        </w:trPr>
        <w:tc>
          <w:tcPr>
            <w:tcW w:w="2635" w:type="dxa"/>
            <w:noWrap/>
            <w:hideMark/>
          </w:tcPr>
          <w:p w14:paraId="1ADF5C6D" w14:textId="591A7238"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Pre</w:t>
            </w:r>
          </w:p>
        </w:tc>
        <w:tc>
          <w:tcPr>
            <w:tcW w:w="1314" w:type="dxa"/>
            <w:noWrap/>
            <w:hideMark/>
          </w:tcPr>
          <w:p w14:paraId="05E978F9" w14:textId="77777777" w:rsidR="009C538C" w:rsidRPr="009C538C" w:rsidRDefault="009C538C" w:rsidP="009C538C">
            <w:pPr>
              <w:jc w:val="center"/>
              <w:rPr>
                <w:rFonts w:eastAsia="Calibri" w:cs="Times New Roman"/>
              </w:rPr>
            </w:pPr>
            <w:r w:rsidRPr="009C538C">
              <w:rPr>
                <w:rFonts w:eastAsia="Calibri" w:cs="Times New Roman"/>
              </w:rPr>
              <w:t>42</w:t>
            </w:r>
          </w:p>
        </w:tc>
        <w:tc>
          <w:tcPr>
            <w:tcW w:w="1395" w:type="dxa"/>
            <w:noWrap/>
            <w:hideMark/>
          </w:tcPr>
          <w:p w14:paraId="68D2A4D9" w14:textId="77777777" w:rsidR="009C538C" w:rsidRPr="009C538C" w:rsidRDefault="009C538C" w:rsidP="009C538C">
            <w:pPr>
              <w:jc w:val="center"/>
              <w:rPr>
                <w:rFonts w:eastAsia="Calibri" w:cs="Times New Roman"/>
              </w:rPr>
            </w:pPr>
            <w:r w:rsidRPr="009C538C">
              <w:rPr>
                <w:rFonts w:eastAsia="Calibri" w:cs="Times New Roman"/>
              </w:rPr>
              <w:t>23</w:t>
            </w:r>
          </w:p>
        </w:tc>
        <w:tc>
          <w:tcPr>
            <w:tcW w:w="1395" w:type="dxa"/>
            <w:noWrap/>
            <w:hideMark/>
          </w:tcPr>
          <w:p w14:paraId="740B021A" w14:textId="77777777" w:rsidR="009C538C" w:rsidRPr="009C538C" w:rsidRDefault="009C538C" w:rsidP="009C538C">
            <w:pPr>
              <w:jc w:val="center"/>
              <w:rPr>
                <w:rFonts w:eastAsia="Calibri" w:cs="Times New Roman"/>
              </w:rPr>
            </w:pPr>
            <w:r w:rsidRPr="009C538C">
              <w:rPr>
                <w:rFonts w:eastAsia="Calibri" w:cs="Times New Roman"/>
              </w:rPr>
              <w:t>6</w:t>
            </w:r>
          </w:p>
        </w:tc>
        <w:tc>
          <w:tcPr>
            <w:tcW w:w="1318" w:type="dxa"/>
            <w:noWrap/>
            <w:hideMark/>
          </w:tcPr>
          <w:p w14:paraId="655CA783" w14:textId="77777777" w:rsidR="009C538C" w:rsidRPr="009C538C" w:rsidRDefault="009C538C" w:rsidP="009C538C">
            <w:pPr>
              <w:jc w:val="center"/>
              <w:rPr>
                <w:rFonts w:eastAsia="Calibri" w:cs="Times New Roman"/>
              </w:rPr>
            </w:pPr>
            <w:r w:rsidRPr="009C538C">
              <w:rPr>
                <w:rFonts w:eastAsia="Calibri" w:cs="Times New Roman"/>
              </w:rPr>
              <w:t>1</w:t>
            </w:r>
          </w:p>
        </w:tc>
        <w:tc>
          <w:tcPr>
            <w:tcW w:w="1162" w:type="dxa"/>
            <w:noWrap/>
            <w:hideMark/>
          </w:tcPr>
          <w:p w14:paraId="2E934766" w14:textId="77777777" w:rsidR="009C538C" w:rsidRPr="009C538C" w:rsidRDefault="009C538C" w:rsidP="009C538C">
            <w:pPr>
              <w:jc w:val="center"/>
              <w:rPr>
                <w:rFonts w:eastAsia="Calibri" w:cs="Times New Roman"/>
              </w:rPr>
            </w:pPr>
            <w:r w:rsidRPr="009C538C">
              <w:rPr>
                <w:rFonts w:eastAsia="Calibri" w:cs="Times New Roman"/>
              </w:rPr>
              <w:t>3</w:t>
            </w:r>
          </w:p>
        </w:tc>
      </w:tr>
      <w:tr w:rsidR="00E81483" w:rsidRPr="009C538C" w14:paraId="6EEBB6A5" w14:textId="77777777" w:rsidTr="00672BA2">
        <w:trPr>
          <w:trHeight w:val="640"/>
          <w:jc w:val="center"/>
        </w:trPr>
        <w:tc>
          <w:tcPr>
            <w:tcW w:w="2635" w:type="dxa"/>
            <w:noWrap/>
            <w:hideMark/>
          </w:tcPr>
          <w:p w14:paraId="65D4EF21" w14:textId="669CA58F" w:rsidR="009C538C" w:rsidRPr="009C538C" w:rsidRDefault="001E5D3A" w:rsidP="009C538C">
            <w:pPr>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Post</w:t>
            </w:r>
          </w:p>
        </w:tc>
        <w:tc>
          <w:tcPr>
            <w:tcW w:w="1314" w:type="dxa"/>
            <w:noWrap/>
            <w:hideMark/>
          </w:tcPr>
          <w:p w14:paraId="34E6C4F8" w14:textId="77777777" w:rsidR="009C538C" w:rsidRPr="009C538C" w:rsidRDefault="009C538C" w:rsidP="009C538C">
            <w:pPr>
              <w:jc w:val="center"/>
              <w:rPr>
                <w:rFonts w:eastAsia="Calibri" w:cs="Times New Roman"/>
              </w:rPr>
            </w:pPr>
            <w:r w:rsidRPr="009C538C">
              <w:rPr>
                <w:rFonts w:eastAsia="Calibri" w:cs="Times New Roman"/>
              </w:rPr>
              <w:t>44</w:t>
            </w:r>
          </w:p>
        </w:tc>
        <w:tc>
          <w:tcPr>
            <w:tcW w:w="1395" w:type="dxa"/>
            <w:noWrap/>
            <w:hideMark/>
          </w:tcPr>
          <w:p w14:paraId="141F1ADD" w14:textId="77777777" w:rsidR="009C538C" w:rsidRPr="009C538C" w:rsidRDefault="009C538C" w:rsidP="009C538C">
            <w:pPr>
              <w:jc w:val="center"/>
              <w:rPr>
                <w:rFonts w:eastAsia="Calibri" w:cs="Times New Roman"/>
              </w:rPr>
            </w:pPr>
            <w:r w:rsidRPr="009C538C">
              <w:rPr>
                <w:rFonts w:eastAsia="Calibri" w:cs="Times New Roman"/>
              </w:rPr>
              <w:t>23</w:t>
            </w:r>
          </w:p>
        </w:tc>
        <w:tc>
          <w:tcPr>
            <w:tcW w:w="1395" w:type="dxa"/>
            <w:noWrap/>
            <w:hideMark/>
          </w:tcPr>
          <w:p w14:paraId="08564FAE" w14:textId="77777777" w:rsidR="009C538C" w:rsidRPr="009C538C" w:rsidRDefault="009C538C" w:rsidP="009C538C">
            <w:pPr>
              <w:jc w:val="center"/>
              <w:rPr>
                <w:rFonts w:eastAsia="Calibri" w:cs="Times New Roman"/>
              </w:rPr>
            </w:pPr>
            <w:r w:rsidRPr="009C538C">
              <w:rPr>
                <w:rFonts w:eastAsia="Calibri" w:cs="Times New Roman"/>
              </w:rPr>
              <w:t>7</w:t>
            </w:r>
          </w:p>
        </w:tc>
        <w:tc>
          <w:tcPr>
            <w:tcW w:w="1318" w:type="dxa"/>
            <w:noWrap/>
            <w:hideMark/>
          </w:tcPr>
          <w:p w14:paraId="723B6CF2" w14:textId="77777777" w:rsidR="009C538C" w:rsidRPr="009C538C" w:rsidRDefault="009C538C" w:rsidP="009C538C">
            <w:pPr>
              <w:jc w:val="center"/>
              <w:rPr>
                <w:rFonts w:eastAsia="Calibri" w:cs="Times New Roman"/>
              </w:rPr>
            </w:pPr>
            <w:r w:rsidRPr="009C538C">
              <w:rPr>
                <w:rFonts w:eastAsia="Calibri" w:cs="Times New Roman"/>
              </w:rPr>
              <w:t>0</w:t>
            </w:r>
          </w:p>
        </w:tc>
        <w:tc>
          <w:tcPr>
            <w:tcW w:w="1162" w:type="dxa"/>
            <w:noWrap/>
            <w:hideMark/>
          </w:tcPr>
          <w:p w14:paraId="6CCF7C98" w14:textId="77777777" w:rsidR="009C538C" w:rsidRPr="009C538C" w:rsidRDefault="009C538C" w:rsidP="009C538C">
            <w:pPr>
              <w:jc w:val="center"/>
              <w:rPr>
                <w:rFonts w:eastAsia="Calibri" w:cs="Times New Roman"/>
              </w:rPr>
            </w:pPr>
            <w:r w:rsidRPr="009C538C">
              <w:rPr>
                <w:rFonts w:eastAsia="Calibri" w:cs="Times New Roman"/>
              </w:rPr>
              <w:t>1</w:t>
            </w:r>
          </w:p>
        </w:tc>
      </w:tr>
    </w:tbl>
    <w:p w14:paraId="63CAD9A4" w14:textId="77777777" w:rsidR="009C538C" w:rsidRPr="009C538C" w:rsidRDefault="009C538C" w:rsidP="009C538C">
      <w:pPr>
        <w:spacing w:after="160"/>
        <w:rPr>
          <w:rFonts w:ascii="Times New Roman" w:eastAsia="Calibri" w:hAnsi="Times New Roman" w:cs="Times New Roman"/>
          <w:sz w:val="24"/>
        </w:rPr>
      </w:pPr>
    </w:p>
    <w:p w14:paraId="780C5299" w14:textId="77777777" w:rsidR="009C538C" w:rsidRPr="009C538C" w:rsidRDefault="009C538C" w:rsidP="009C538C">
      <w:pPr>
        <w:spacing w:after="160"/>
        <w:rPr>
          <w:rFonts w:ascii="Times New Roman" w:eastAsia="Calibri" w:hAnsi="Times New Roman" w:cs="Times New Roman"/>
          <w:sz w:val="24"/>
        </w:rPr>
      </w:pPr>
      <w:r w:rsidRPr="009C538C">
        <w:rPr>
          <w:rFonts w:ascii="Times New Roman" w:eastAsia="Calibri" w:hAnsi="Times New Roman" w:cs="Times New Roman"/>
          <w:noProof/>
          <w:sz w:val="24"/>
        </w:rPr>
        <w:drawing>
          <wp:inline distT="0" distB="0" distL="0" distR="0" wp14:anchorId="33C555FA" wp14:editId="34802CF1">
            <wp:extent cx="5943600" cy="38531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53180"/>
                    </a:xfrm>
                    <a:prstGeom prst="rect">
                      <a:avLst/>
                    </a:prstGeom>
                    <a:noFill/>
                    <a:ln>
                      <a:noFill/>
                    </a:ln>
                  </pic:spPr>
                </pic:pic>
              </a:graphicData>
            </a:graphic>
          </wp:inline>
        </w:drawing>
      </w:r>
    </w:p>
    <w:p w14:paraId="3DF3D54C" w14:textId="2CD028F0" w:rsidR="00AE5F9B" w:rsidRDefault="00AE5F9B" w:rsidP="00AE5F9B">
      <w:pPr>
        <w:spacing w:line="48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Figure </w:t>
      </w:r>
      <w:r w:rsidR="00672BA2">
        <w:rPr>
          <w:rFonts w:ascii="Times New Roman" w:eastAsia="Calibri" w:hAnsi="Times New Roman" w:cs="Times New Roman"/>
          <w:sz w:val="24"/>
        </w:rPr>
        <w:t>9</w:t>
      </w:r>
      <w:r w:rsidRPr="009C538C">
        <w:rPr>
          <w:rFonts w:ascii="Times New Roman" w:eastAsia="Calibri" w:hAnsi="Times New Roman" w:cs="Times New Roman"/>
          <w:sz w:val="24"/>
        </w:rPr>
        <w:t xml:space="preserve">. </w:t>
      </w:r>
      <w:r>
        <w:rPr>
          <w:rFonts w:ascii="Times New Roman" w:eastAsia="Calibri" w:hAnsi="Times New Roman" w:cs="Times New Roman"/>
          <w:sz w:val="24"/>
        </w:rPr>
        <w:t>Violent Crime with a Firearm in Montbello Area</w:t>
      </w:r>
      <w:r w:rsidRPr="009C538C">
        <w:rPr>
          <w:rFonts w:ascii="Times New Roman" w:eastAsia="Calibri" w:hAnsi="Times New Roman" w:cs="Times New Roman"/>
          <w:sz w:val="24"/>
        </w:rPr>
        <w:t>, Pre</w:t>
      </w:r>
      <w:r w:rsidR="00975BD2">
        <w:rPr>
          <w:rFonts w:ascii="Times New Roman" w:eastAsia="Calibri" w:hAnsi="Times New Roman" w:cs="Times New Roman"/>
          <w:sz w:val="24"/>
        </w:rPr>
        <w:t>-</w:t>
      </w:r>
      <w:r w:rsidRPr="009C538C">
        <w:rPr>
          <w:rFonts w:ascii="Times New Roman" w:eastAsia="Calibri" w:hAnsi="Times New Roman" w:cs="Times New Roman"/>
          <w:sz w:val="24"/>
        </w:rPr>
        <w:t>and Pos</w:t>
      </w:r>
      <w:r w:rsidR="00975BD2">
        <w:rPr>
          <w:rFonts w:ascii="Times New Roman" w:eastAsia="Calibri" w:hAnsi="Times New Roman" w:cs="Times New Roman"/>
          <w:sz w:val="24"/>
        </w:rPr>
        <w:t>t-</w:t>
      </w:r>
      <w:r w:rsidRPr="009C538C">
        <w:rPr>
          <w:rFonts w:ascii="Times New Roman" w:eastAsia="Calibri" w:hAnsi="Times New Roman" w:cs="Times New Roman"/>
          <w:sz w:val="24"/>
        </w:rPr>
        <w:t>Implementation</w:t>
      </w:r>
    </w:p>
    <w:p w14:paraId="2225DD1F" w14:textId="77777777" w:rsidR="001E5D3A" w:rsidRPr="009C538C" w:rsidRDefault="001E5D3A" w:rsidP="00AE5F9B">
      <w:pPr>
        <w:spacing w:line="480" w:lineRule="auto"/>
        <w:jc w:val="center"/>
        <w:rPr>
          <w:rFonts w:ascii="Times New Roman" w:eastAsia="Calibri" w:hAnsi="Times New Roman" w:cs="Times New Roman"/>
          <w:sz w:val="24"/>
        </w:rPr>
      </w:pPr>
    </w:p>
    <w:p w14:paraId="6068E4AE" w14:textId="2D04E747" w:rsidR="009A6996" w:rsidRDefault="00027E8F" w:rsidP="00672BA2">
      <w:pPr>
        <w:tabs>
          <w:tab w:val="left" w:pos="2540"/>
        </w:tabs>
        <w:spacing w:line="480" w:lineRule="auto"/>
        <w:ind w:firstLine="720"/>
        <w:rPr>
          <w:rFonts w:ascii="Times New Roman" w:eastAsia="Calibri" w:hAnsi="Times New Roman" w:cs="Times New Roman"/>
          <w:sz w:val="24"/>
        </w:rPr>
      </w:pPr>
      <w:r>
        <w:rPr>
          <w:rFonts w:ascii="Times New Roman" w:eastAsia="Calibri" w:hAnsi="Times New Roman" w:cs="Times New Roman"/>
          <w:bCs/>
          <w:i/>
          <w:sz w:val="24"/>
        </w:rPr>
        <w:t>Shot</w:t>
      </w:r>
      <w:r w:rsidRPr="00027E8F">
        <w:rPr>
          <w:rFonts w:ascii="Times New Roman" w:eastAsia="Calibri" w:hAnsi="Times New Roman" w:cs="Times New Roman"/>
          <w:bCs/>
          <w:i/>
          <w:sz w:val="24"/>
        </w:rPr>
        <w:t>Spotter East Colfax</w:t>
      </w:r>
      <w:r>
        <w:rPr>
          <w:rFonts w:ascii="Times New Roman" w:eastAsia="Calibri" w:hAnsi="Times New Roman" w:cs="Times New Roman"/>
          <w:bCs/>
          <w:sz w:val="24"/>
        </w:rPr>
        <w:t>.</w:t>
      </w:r>
      <w:r w:rsidRPr="009C538C">
        <w:rPr>
          <w:rFonts w:ascii="Times New Roman" w:eastAsia="Calibri" w:hAnsi="Times New Roman" w:cs="Times New Roman"/>
          <w:sz w:val="24"/>
        </w:rPr>
        <w:t xml:space="preserve"> </w:t>
      </w:r>
      <w:r w:rsidR="00290103">
        <w:rPr>
          <w:rFonts w:ascii="Times New Roman" w:eastAsia="Calibri" w:hAnsi="Times New Roman" w:cs="Times New Roman"/>
          <w:sz w:val="24"/>
        </w:rPr>
        <w:t>T</w:t>
      </w:r>
      <w:r w:rsidR="009C538C" w:rsidRPr="009C538C">
        <w:rPr>
          <w:rFonts w:ascii="Times New Roman" w:eastAsia="Calibri" w:hAnsi="Times New Roman" w:cs="Times New Roman"/>
          <w:sz w:val="24"/>
        </w:rPr>
        <w:t xml:space="preserve">able </w:t>
      </w:r>
      <w:r w:rsidR="00290103">
        <w:rPr>
          <w:rFonts w:ascii="Times New Roman" w:eastAsia="Calibri" w:hAnsi="Times New Roman" w:cs="Times New Roman"/>
          <w:sz w:val="24"/>
        </w:rPr>
        <w:t>1</w:t>
      </w:r>
      <w:r w:rsidR="00672BA2">
        <w:rPr>
          <w:rFonts w:ascii="Times New Roman" w:eastAsia="Calibri" w:hAnsi="Times New Roman" w:cs="Times New Roman"/>
          <w:sz w:val="24"/>
        </w:rPr>
        <w:t>0</w:t>
      </w:r>
      <w:r w:rsidR="009C538C" w:rsidRPr="009C538C">
        <w:rPr>
          <w:rFonts w:ascii="Times New Roman" w:eastAsia="Calibri" w:hAnsi="Times New Roman" w:cs="Times New Roman"/>
          <w:sz w:val="24"/>
        </w:rPr>
        <w:t xml:space="preserve"> and </w:t>
      </w:r>
      <w:r w:rsidR="00290103">
        <w:rPr>
          <w:rFonts w:ascii="Times New Roman" w:eastAsia="Calibri" w:hAnsi="Times New Roman" w:cs="Times New Roman"/>
          <w:sz w:val="24"/>
        </w:rPr>
        <w:t>F</w:t>
      </w:r>
      <w:r w:rsidR="009C538C" w:rsidRPr="009C538C">
        <w:rPr>
          <w:rFonts w:ascii="Times New Roman" w:eastAsia="Calibri" w:hAnsi="Times New Roman" w:cs="Times New Roman"/>
          <w:sz w:val="24"/>
        </w:rPr>
        <w:t xml:space="preserve">igure </w:t>
      </w:r>
      <w:r w:rsidR="00290103">
        <w:rPr>
          <w:rFonts w:ascii="Times New Roman" w:eastAsia="Calibri" w:hAnsi="Times New Roman" w:cs="Times New Roman"/>
          <w:sz w:val="24"/>
        </w:rPr>
        <w:t>1</w:t>
      </w:r>
      <w:r w:rsidR="00672BA2">
        <w:rPr>
          <w:rFonts w:ascii="Times New Roman" w:eastAsia="Calibri" w:hAnsi="Times New Roman" w:cs="Times New Roman"/>
          <w:sz w:val="24"/>
        </w:rPr>
        <w:t>0</w:t>
      </w:r>
      <w:r w:rsidR="009C538C" w:rsidRPr="009C538C">
        <w:rPr>
          <w:rFonts w:ascii="Times New Roman" w:eastAsia="Calibri" w:hAnsi="Times New Roman" w:cs="Times New Roman"/>
          <w:sz w:val="24"/>
        </w:rPr>
        <w:t xml:space="preserve"> display firearm-related violent crime in the East Colfax ShotSpotter area. In the post-implementation period, East Colfax recorded one fewer grid cell with </w:t>
      </w:r>
      <w:r w:rsidR="00975BD2">
        <w:rPr>
          <w:rFonts w:ascii="Times New Roman" w:eastAsia="Calibri" w:hAnsi="Times New Roman" w:cs="Times New Roman"/>
          <w:sz w:val="24"/>
        </w:rPr>
        <w:t>nine</w:t>
      </w:r>
      <w:r w:rsidR="009C538C" w:rsidRPr="009C538C">
        <w:rPr>
          <w:rFonts w:ascii="Times New Roman" w:eastAsia="Calibri" w:hAnsi="Times New Roman" w:cs="Times New Roman"/>
          <w:sz w:val="24"/>
        </w:rPr>
        <w:t xml:space="preserve"> or more firearm-related violent crimes, two fewer cells with </w:t>
      </w:r>
      <w:r w:rsidR="00975BD2">
        <w:rPr>
          <w:rFonts w:ascii="Times New Roman" w:eastAsia="Calibri" w:hAnsi="Times New Roman" w:cs="Times New Roman"/>
          <w:sz w:val="24"/>
        </w:rPr>
        <w:t>one</w:t>
      </w:r>
      <w:r w:rsidR="009C538C" w:rsidRPr="009C538C">
        <w:rPr>
          <w:rFonts w:ascii="Times New Roman" w:eastAsia="Calibri" w:hAnsi="Times New Roman" w:cs="Times New Roman"/>
          <w:sz w:val="24"/>
        </w:rPr>
        <w:t xml:space="preserve"> to </w:t>
      </w:r>
      <w:r w:rsidR="00975BD2">
        <w:rPr>
          <w:rFonts w:ascii="Times New Roman" w:eastAsia="Calibri" w:hAnsi="Times New Roman" w:cs="Times New Roman"/>
          <w:sz w:val="24"/>
        </w:rPr>
        <w:t>two</w:t>
      </w:r>
      <w:r w:rsidR="009C538C" w:rsidRPr="009C538C">
        <w:rPr>
          <w:rFonts w:ascii="Times New Roman" w:eastAsia="Calibri" w:hAnsi="Times New Roman" w:cs="Times New Roman"/>
          <w:sz w:val="24"/>
        </w:rPr>
        <w:t xml:space="preserve"> </w:t>
      </w:r>
      <w:r w:rsidR="009C538C" w:rsidRPr="009C538C">
        <w:rPr>
          <w:rFonts w:ascii="Times New Roman" w:eastAsia="Calibri" w:hAnsi="Times New Roman" w:cs="Times New Roman"/>
          <w:sz w:val="24"/>
        </w:rPr>
        <w:lastRenderedPageBreak/>
        <w:t xml:space="preserve">firearm-related violent crimes, and </w:t>
      </w:r>
      <w:r w:rsidR="00975BD2">
        <w:rPr>
          <w:rFonts w:ascii="Times New Roman" w:eastAsia="Calibri" w:hAnsi="Times New Roman" w:cs="Times New Roman"/>
          <w:sz w:val="24"/>
        </w:rPr>
        <w:t>three</w:t>
      </w:r>
      <w:r w:rsidR="009C538C" w:rsidRPr="009C538C">
        <w:rPr>
          <w:rFonts w:ascii="Times New Roman" w:eastAsia="Calibri" w:hAnsi="Times New Roman" w:cs="Times New Roman"/>
          <w:sz w:val="24"/>
        </w:rPr>
        <w:t xml:space="preserve"> more grid cells with no firearm-related violent crimes relative to the pre-implementation period. </w:t>
      </w:r>
    </w:p>
    <w:p w14:paraId="3BE20ED0" w14:textId="77777777" w:rsidR="00672BA2" w:rsidRPr="009C538C" w:rsidRDefault="00672BA2" w:rsidP="00672BA2">
      <w:pPr>
        <w:tabs>
          <w:tab w:val="left" w:pos="2540"/>
        </w:tabs>
        <w:spacing w:line="480" w:lineRule="auto"/>
        <w:ind w:firstLine="720"/>
        <w:rPr>
          <w:rFonts w:ascii="Times New Roman" w:eastAsia="Calibri" w:hAnsi="Times New Roman" w:cs="Times New Roman"/>
          <w:sz w:val="24"/>
        </w:rPr>
      </w:pPr>
    </w:p>
    <w:p w14:paraId="63279313" w14:textId="13A3A611" w:rsidR="009C538C" w:rsidRDefault="00290103" w:rsidP="00672BA2">
      <w:pPr>
        <w:spacing w:line="24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Table </w:t>
      </w:r>
      <w:r w:rsidR="00672BA2">
        <w:rPr>
          <w:rFonts w:ascii="Times New Roman" w:eastAsia="Calibri" w:hAnsi="Times New Roman" w:cs="Times New Roman"/>
          <w:sz w:val="24"/>
        </w:rPr>
        <w:t>10</w:t>
      </w:r>
      <w:r w:rsidRPr="009C538C">
        <w:rPr>
          <w:rFonts w:ascii="Times New Roman" w:eastAsia="Calibri" w:hAnsi="Times New Roman" w:cs="Times New Roman"/>
          <w:sz w:val="24"/>
        </w:rPr>
        <w:t xml:space="preserve">. </w:t>
      </w:r>
      <w:r>
        <w:rPr>
          <w:rFonts w:ascii="Times New Roman" w:eastAsia="Calibri" w:hAnsi="Times New Roman" w:cs="Times New Roman"/>
          <w:sz w:val="24"/>
        </w:rPr>
        <w:t>Count of Violent Crime with a Firearm in East Colfax Area</w:t>
      </w:r>
      <w:r w:rsidR="00E81483">
        <w:rPr>
          <w:rFonts w:ascii="Times New Roman" w:eastAsia="Calibri" w:hAnsi="Times New Roman" w:cs="Times New Roman"/>
          <w:sz w:val="24"/>
        </w:rPr>
        <w:t>,</w:t>
      </w:r>
      <w:r w:rsidRPr="009C538C">
        <w:rPr>
          <w:rFonts w:ascii="Times New Roman" w:eastAsia="Calibri" w:hAnsi="Times New Roman" w:cs="Times New Roman"/>
          <w:sz w:val="24"/>
        </w:rPr>
        <w:t xml:space="preserve"> Pre</w:t>
      </w:r>
      <w:r w:rsidR="00975BD2">
        <w:rPr>
          <w:rFonts w:ascii="Times New Roman" w:eastAsia="Calibri" w:hAnsi="Times New Roman" w:cs="Times New Roman"/>
          <w:sz w:val="24"/>
        </w:rPr>
        <w:t>-</w:t>
      </w:r>
      <w:r w:rsidRPr="009C538C">
        <w:rPr>
          <w:rFonts w:ascii="Times New Roman" w:eastAsia="Calibri" w:hAnsi="Times New Roman" w:cs="Times New Roman"/>
          <w:sz w:val="24"/>
        </w:rPr>
        <w:t>and Post</w:t>
      </w:r>
      <w:r w:rsidR="00975BD2">
        <w:rPr>
          <w:rFonts w:ascii="Times New Roman" w:eastAsia="Calibri" w:hAnsi="Times New Roman" w:cs="Times New Roman"/>
          <w:sz w:val="24"/>
        </w:rPr>
        <w:t>-</w:t>
      </w:r>
      <w:r w:rsidRPr="009C538C">
        <w:rPr>
          <w:rFonts w:ascii="Times New Roman" w:eastAsia="Calibri" w:hAnsi="Times New Roman" w:cs="Times New Roman"/>
          <w:sz w:val="24"/>
        </w:rPr>
        <w:t>Implementation</w:t>
      </w:r>
      <w:r>
        <w:rPr>
          <w:rFonts w:ascii="Times New Roman" w:eastAsia="Calibri" w:hAnsi="Times New Roman" w:cs="Times New Roman"/>
          <w:sz w:val="24"/>
        </w:rPr>
        <w:t>.</w:t>
      </w:r>
    </w:p>
    <w:p w14:paraId="47D5F752" w14:textId="77777777" w:rsidR="001E5D3A" w:rsidRPr="009C538C" w:rsidRDefault="001E5D3A" w:rsidP="001E5D3A">
      <w:pPr>
        <w:spacing w:line="240" w:lineRule="auto"/>
        <w:jc w:val="center"/>
        <w:rPr>
          <w:rFonts w:ascii="Times New Roman" w:eastAsia="Calibri" w:hAnsi="Times New Roman" w:cs="Times New Roman"/>
          <w:sz w:val="24"/>
        </w:rPr>
      </w:pPr>
    </w:p>
    <w:tbl>
      <w:tblPr>
        <w:tblStyle w:val="TableGrid"/>
        <w:tblW w:w="8993" w:type="dxa"/>
        <w:jc w:val="center"/>
        <w:tblLook w:val="04A0" w:firstRow="1" w:lastRow="0" w:firstColumn="1" w:lastColumn="0" w:noHBand="0" w:noVBand="1"/>
      </w:tblPr>
      <w:tblGrid>
        <w:gridCol w:w="2703"/>
        <w:gridCol w:w="1115"/>
        <w:gridCol w:w="1260"/>
        <w:gridCol w:w="1288"/>
        <w:gridCol w:w="1353"/>
        <w:gridCol w:w="1274"/>
      </w:tblGrid>
      <w:tr w:rsidR="009C538C" w:rsidRPr="009C538C" w14:paraId="3EDA2A20" w14:textId="77777777" w:rsidTr="00672BA2">
        <w:trPr>
          <w:trHeight w:val="201"/>
          <w:jc w:val="center"/>
        </w:trPr>
        <w:tc>
          <w:tcPr>
            <w:tcW w:w="2703" w:type="dxa"/>
            <w:noWrap/>
            <w:hideMark/>
          </w:tcPr>
          <w:p w14:paraId="00421C71" w14:textId="77777777" w:rsidR="009C538C" w:rsidRPr="009C538C" w:rsidRDefault="009C538C" w:rsidP="009C538C">
            <w:pPr>
              <w:tabs>
                <w:tab w:val="left" w:pos="2540"/>
              </w:tabs>
              <w:rPr>
                <w:rFonts w:eastAsia="Calibri" w:cs="Times New Roman"/>
              </w:rPr>
            </w:pPr>
          </w:p>
        </w:tc>
        <w:tc>
          <w:tcPr>
            <w:tcW w:w="1115" w:type="dxa"/>
            <w:noWrap/>
            <w:hideMark/>
          </w:tcPr>
          <w:p w14:paraId="0349DB0B" w14:textId="7F715CF7" w:rsidR="009C538C" w:rsidRPr="001E5D3A" w:rsidRDefault="001E5D3A" w:rsidP="009C538C">
            <w:pPr>
              <w:tabs>
                <w:tab w:val="left" w:pos="2540"/>
              </w:tabs>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4D461F" w:rsidRPr="0090345E">
              <w:rPr>
                <w:rFonts w:eastAsia="Calibri" w:cs="Times New Roman"/>
                <w:b/>
                <w:bCs/>
                <w:szCs w:val="20"/>
              </w:rPr>
              <w:t xml:space="preserve">with </w:t>
            </w:r>
            <w:r w:rsidR="009C538C" w:rsidRPr="0090345E">
              <w:rPr>
                <w:rFonts w:eastAsia="Calibri" w:cs="Times New Roman"/>
                <w:b/>
                <w:bCs/>
                <w:szCs w:val="20"/>
              </w:rPr>
              <w:t>0</w:t>
            </w:r>
            <w:r w:rsidR="004D461F" w:rsidRPr="0090345E">
              <w:rPr>
                <w:rFonts w:eastAsia="Calibri" w:cs="Times New Roman"/>
                <w:b/>
                <w:bCs/>
                <w:szCs w:val="20"/>
              </w:rPr>
              <w:t xml:space="preserve"> Crimes</w:t>
            </w:r>
          </w:p>
        </w:tc>
        <w:tc>
          <w:tcPr>
            <w:tcW w:w="1260" w:type="dxa"/>
            <w:noWrap/>
            <w:hideMark/>
          </w:tcPr>
          <w:p w14:paraId="4364ED1E" w14:textId="3B0860A6" w:rsidR="009C538C" w:rsidRPr="001E5D3A" w:rsidRDefault="001E5D3A" w:rsidP="009C538C">
            <w:pPr>
              <w:tabs>
                <w:tab w:val="left" w:pos="2540"/>
              </w:tabs>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4D461F" w:rsidRPr="0090345E">
              <w:rPr>
                <w:rFonts w:eastAsia="Calibri" w:cs="Times New Roman"/>
                <w:b/>
                <w:bCs/>
                <w:szCs w:val="20"/>
              </w:rPr>
              <w:t xml:space="preserve">with </w:t>
            </w:r>
            <w:r w:rsidR="009C538C" w:rsidRPr="0090345E">
              <w:rPr>
                <w:rFonts w:eastAsia="Calibri" w:cs="Times New Roman"/>
                <w:b/>
                <w:bCs/>
                <w:szCs w:val="20"/>
              </w:rPr>
              <w:t xml:space="preserve">1 </w:t>
            </w:r>
            <w:r w:rsidR="004D461F" w:rsidRPr="0090345E">
              <w:rPr>
                <w:rFonts w:eastAsia="Calibri" w:cs="Times New Roman"/>
                <w:b/>
                <w:bCs/>
                <w:szCs w:val="20"/>
              </w:rPr>
              <w:t>to</w:t>
            </w:r>
            <w:r w:rsidR="009C538C" w:rsidRPr="0090345E">
              <w:rPr>
                <w:rFonts w:eastAsia="Calibri" w:cs="Times New Roman"/>
                <w:b/>
                <w:bCs/>
                <w:szCs w:val="20"/>
              </w:rPr>
              <w:t xml:space="preserve"> 2</w:t>
            </w:r>
            <w:r w:rsidR="004D461F" w:rsidRPr="0090345E">
              <w:rPr>
                <w:rFonts w:eastAsia="Calibri" w:cs="Times New Roman"/>
                <w:b/>
                <w:bCs/>
                <w:szCs w:val="20"/>
              </w:rPr>
              <w:t xml:space="preserve"> Crimes</w:t>
            </w:r>
          </w:p>
        </w:tc>
        <w:tc>
          <w:tcPr>
            <w:tcW w:w="1288" w:type="dxa"/>
            <w:noWrap/>
            <w:hideMark/>
          </w:tcPr>
          <w:p w14:paraId="11E981FD" w14:textId="4B708FF4" w:rsidR="009C538C" w:rsidRPr="001E5D3A" w:rsidRDefault="001E5D3A" w:rsidP="009C538C">
            <w:pPr>
              <w:tabs>
                <w:tab w:val="left" w:pos="2540"/>
              </w:tabs>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4D461F" w:rsidRPr="0090345E">
              <w:rPr>
                <w:rFonts w:eastAsia="Calibri" w:cs="Times New Roman"/>
                <w:b/>
                <w:bCs/>
                <w:szCs w:val="20"/>
              </w:rPr>
              <w:t xml:space="preserve">with </w:t>
            </w:r>
            <w:r w:rsidR="009C538C" w:rsidRPr="0090345E">
              <w:rPr>
                <w:rFonts w:eastAsia="Calibri" w:cs="Times New Roman"/>
                <w:b/>
                <w:bCs/>
                <w:szCs w:val="20"/>
              </w:rPr>
              <w:t xml:space="preserve">3 </w:t>
            </w:r>
            <w:r w:rsidR="004D461F" w:rsidRPr="0090345E">
              <w:rPr>
                <w:rFonts w:eastAsia="Calibri" w:cs="Times New Roman"/>
                <w:b/>
                <w:bCs/>
                <w:szCs w:val="20"/>
              </w:rPr>
              <w:t>to</w:t>
            </w:r>
            <w:r w:rsidR="009C538C" w:rsidRPr="0090345E">
              <w:rPr>
                <w:rFonts w:eastAsia="Calibri" w:cs="Times New Roman"/>
                <w:b/>
                <w:bCs/>
                <w:szCs w:val="20"/>
              </w:rPr>
              <w:t xml:space="preserve"> 4</w:t>
            </w:r>
            <w:r w:rsidR="004D461F" w:rsidRPr="0090345E">
              <w:rPr>
                <w:rFonts w:eastAsia="Calibri" w:cs="Times New Roman"/>
                <w:b/>
                <w:bCs/>
                <w:szCs w:val="20"/>
              </w:rPr>
              <w:t xml:space="preserve"> Crimes</w:t>
            </w:r>
          </w:p>
        </w:tc>
        <w:tc>
          <w:tcPr>
            <w:tcW w:w="1353" w:type="dxa"/>
            <w:noWrap/>
            <w:hideMark/>
          </w:tcPr>
          <w:p w14:paraId="462C8241" w14:textId="384F60B4" w:rsidR="009C538C" w:rsidRPr="001E5D3A" w:rsidRDefault="001E5D3A" w:rsidP="009C538C">
            <w:pPr>
              <w:tabs>
                <w:tab w:val="left" w:pos="2540"/>
              </w:tabs>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4D461F" w:rsidRPr="0090345E">
              <w:rPr>
                <w:rFonts w:eastAsia="Calibri" w:cs="Times New Roman"/>
                <w:b/>
                <w:bCs/>
                <w:szCs w:val="20"/>
              </w:rPr>
              <w:t xml:space="preserve">with </w:t>
            </w:r>
            <w:r w:rsidR="009C538C" w:rsidRPr="0090345E">
              <w:rPr>
                <w:rFonts w:eastAsia="Calibri" w:cs="Times New Roman"/>
                <w:b/>
                <w:bCs/>
                <w:szCs w:val="20"/>
              </w:rPr>
              <w:t>5</w:t>
            </w:r>
            <w:r w:rsidR="004D461F" w:rsidRPr="0090345E">
              <w:rPr>
                <w:rFonts w:eastAsia="Calibri" w:cs="Times New Roman"/>
                <w:b/>
                <w:bCs/>
                <w:szCs w:val="20"/>
              </w:rPr>
              <w:t xml:space="preserve"> to</w:t>
            </w:r>
            <w:r w:rsidR="009C538C" w:rsidRPr="0090345E">
              <w:rPr>
                <w:rFonts w:eastAsia="Calibri" w:cs="Times New Roman"/>
                <w:b/>
                <w:bCs/>
                <w:szCs w:val="20"/>
              </w:rPr>
              <w:t xml:space="preserve"> 8</w:t>
            </w:r>
            <w:r w:rsidR="004D461F" w:rsidRPr="0090345E">
              <w:rPr>
                <w:rFonts w:eastAsia="Calibri" w:cs="Times New Roman"/>
                <w:b/>
                <w:bCs/>
                <w:szCs w:val="20"/>
              </w:rPr>
              <w:t xml:space="preserve"> Crimes</w:t>
            </w:r>
          </w:p>
        </w:tc>
        <w:tc>
          <w:tcPr>
            <w:tcW w:w="1274" w:type="dxa"/>
            <w:noWrap/>
            <w:hideMark/>
          </w:tcPr>
          <w:p w14:paraId="348DCC0F" w14:textId="583DA3CB" w:rsidR="009C538C" w:rsidRPr="001E5D3A" w:rsidRDefault="001E5D3A" w:rsidP="009C538C">
            <w:pPr>
              <w:tabs>
                <w:tab w:val="left" w:pos="2540"/>
              </w:tabs>
              <w:jc w:val="center"/>
              <w:rPr>
                <w:rFonts w:eastAsia="Calibri" w:cs="Times New Roman"/>
                <w:b/>
                <w:bCs/>
                <w:sz w:val="22"/>
                <w:szCs w:val="20"/>
              </w:rPr>
            </w:pPr>
            <w:r>
              <w:rPr>
                <w:rFonts w:eastAsia="Calibri" w:cs="Times New Roman"/>
                <w:b/>
                <w:bCs/>
                <w:szCs w:val="20"/>
              </w:rPr>
              <w:t>Cells</w:t>
            </w:r>
            <w:r w:rsidRPr="0090345E">
              <w:rPr>
                <w:rFonts w:eastAsia="Calibri" w:cs="Times New Roman"/>
                <w:b/>
                <w:bCs/>
                <w:szCs w:val="20"/>
              </w:rPr>
              <w:t xml:space="preserve"> </w:t>
            </w:r>
            <w:r w:rsidR="004D461F" w:rsidRPr="0090345E">
              <w:rPr>
                <w:rFonts w:eastAsia="Calibri" w:cs="Times New Roman"/>
                <w:b/>
                <w:bCs/>
                <w:szCs w:val="20"/>
              </w:rPr>
              <w:t xml:space="preserve">with </w:t>
            </w:r>
            <w:r w:rsidR="009C538C" w:rsidRPr="0090345E">
              <w:rPr>
                <w:rFonts w:eastAsia="Calibri" w:cs="Times New Roman"/>
                <w:b/>
                <w:bCs/>
                <w:szCs w:val="20"/>
              </w:rPr>
              <w:t>9+</w:t>
            </w:r>
            <w:r w:rsidR="004D461F" w:rsidRPr="0090345E">
              <w:rPr>
                <w:rFonts w:eastAsia="Calibri" w:cs="Times New Roman"/>
                <w:b/>
                <w:bCs/>
                <w:szCs w:val="20"/>
              </w:rPr>
              <w:t xml:space="preserve"> Crimes</w:t>
            </w:r>
          </w:p>
        </w:tc>
      </w:tr>
      <w:tr w:rsidR="009C538C" w:rsidRPr="009C538C" w14:paraId="2A9B353B" w14:textId="77777777" w:rsidTr="00672BA2">
        <w:trPr>
          <w:trHeight w:val="201"/>
          <w:jc w:val="center"/>
        </w:trPr>
        <w:tc>
          <w:tcPr>
            <w:tcW w:w="2703" w:type="dxa"/>
            <w:noWrap/>
            <w:hideMark/>
          </w:tcPr>
          <w:p w14:paraId="528EDCD3" w14:textId="4FC18ABF" w:rsidR="009C538C" w:rsidRPr="009C538C" w:rsidRDefault="001E5D3A" w:rsidP="009C538C">
            <w:pPr>
              <w:tabs>
                <w:tab w:val="left" w:pos="2540"/>
              </w:tabs>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Pre</w:t>
            </w:r>
          </w:p>
        </w:tc>
        <w:tc>
          <w:tcPr>
            <w:tcW w:w="1115" w:type="dxa"/>
            <w:noWrap/>
            <w:hideMark/>
          </w:tcPr>
          <w:p w14:paraId="4DBA6444" w14:textId="77777777" w:rsidR="009C538C" w:rsidRPr="009C538C" w:rsidRDefault="009C538C" w:rsidP="009C538C">
            <w:pPr>
              <w:tabs>
                <w:tab w:val="left" w:pos="2540"/>
              </w:tabs>
              <w:jc w:val="center"/>
              <w:rPr>
                <w:rFonts w:eastAsia="Calibri" w:cs="Times New Roman"/>
              </w:rPr>
            </w:pPr>
            <w:r w:rsidRPr="009C538C">
              <w:rPr>
                <w:rFonts w:eastAsia="Calibri" w:cs="Times New Roman"/>
              </w:rPr>
              <w:t>20</w:t>
            </w:r>
          </w:p>
        </w:tc>
        <w:tc>
          <w:tcPr>
            <w:tcW w:w="1260" w:type="dxa"/>
            <w:noWrap/>
            <w:hideMark/>
          </w:tcPr>
          <w:p w14:paraId="02A567D6" w14:textId="77777777" w:rsidR="009C538C" w:rsidRPr="009C538C" w:rsidRDefault="009C538C" w:rsidP="009C538C">
            <w:pPr>
              <w:tabs>
                <w:tab w:val="left" w:pos="2540"/>
              </w:tabs>
              <w:jc w:val="center"/>
              <w:rPr>
                <w:rFonts w:eastAsia="Calibri" w:cs="Times New Roman"/>
              </w:rPr>
            </w:pPr>
            <w:r w:rsidRPr="009C538C">
              <w:rPr>
                <w:rFonts w:eastAsia="Calibri" w:cs="Times New Roman"/>
              </w:rPr>
              <w:t>9</w:t>
            </w:r>
          </w:p>
        </w:tc>
        <w:tc>
          <w:tcPr>
            <w:tcW w:w="1288" w:type="dxa"/>
            <w:noWrap/>
            <w:hideMark/>
          </w:tcPr>
          <w:p w14:paraId="1E8D3C22" w14:textId="77777777" w:rsidR="009C538C" w:rsidRPr="009C538C" w:rsidRDefault="009C538C" w:rsidP="009C538C">
            <w:pPr>
              <w:tabs>
                <w:tab w:val="left" w:pos="2540"/>
              </w:tabs>
              <w:jc w:val="center"/>
              <w:rPr>
                <w:rFonts w:eastAsia="Calibri" w:cs="Times New Roman"/>
              </w:rPr>
            </w:pPr>
            <w:r w:rsidRPr="009C538C">
              <w:rPr>
                <w:rFonts w:eastAsia="Calibri" w:cs="Times New Roman"/>
              </w:rPr>
              <w:t>5</w:t>
            </w:r>
          </w:p>
        </w:tc>
        <w:tc>
          <w:tcPr>
            <w:tcW w:w="1353" w:type="dxa"/>
            <w:noWrap/>
            <w:hideMark/>
          </w:tcPr>
          <w:p w14:paraId="2B48B175" w14:textId="77777777" w:rsidR="009C538C" w:rsidRPr="009C538C" w:rsidRDefault="009C538C" w:rsidP="009C538C">
            <w:pPr>
              <w:tabs>
                <w:tab w:val="left" w:pos="2540"/>
              </w:tabs>
              <w:jc w:val="center"/>
              <w:rPr>
                <w:rFonts w:eastAsia="Calibri" w:cs="Times New Roman"/>
              </w:rPr>
            </w:pPr>
            <w:r w:rsidRPr="009C538C">
              <w:rPr>
                <w:rFonts w:eastAsia="Calibri" w:cs="Times New Roman"/>
              </w:rPr>
              <w:t>3</w:t>
            </w:r>
          </w:p>
        </w:tc>
        <w:tc>
          <w:tcPr>
            <w:tcW w:w="1274" w:type="dxa"/>
            <w:noWrap/>
            <w:hideMark/>
          </w:tcPr>
          <w:p w14:paraId="1ECC9C77" w14:textId="77777777" w:rsidR="009C538C" w:rsidRPr="009C538C" w:rsidRDefault="009C538C" w:rsidP="009C538C">
            <w:pPr>
              <w:tabs>
                <w:tab w:val="left" w:pos="2540"/>
              </w:tabs>
              <w:jc w:val="center"/>
              <w:rPr>
                <w:rFonts w:eastAsia="Calibri" w:cs="Times New Roman"/>
              </w:rPr>
            </w:pPr>
            <w:r w:rsidRPr="009C538C">
              <w:rPr>
                <w:rFonts w:eastAsia="Calibri" w:cs="Times New Roman"/>
              </w:rPr>
              <w:t>1</w:t>
            </w:r>
          </w:p>
        </w:tc>
      </w:tr>
      <w:tr w:rsidR="009C538C" w:rsidRPr="009C538C" w14:paraId="7F6CC95D" w14:textId="77777777" w:rsidTr="00672BA2">
        <w:trPr>
          <w:trHeight w:val="201"/>
          <w:jc w:val="center"/>
        </w:trPr>
        <w:tc>
          <w:tcPr>
            <w:tcW w:w="2703" w:type="dxa"/>
            <w:noWrap/>
            <w:hideMark/>
          </w:tcPr>
          <w:p w14:paraId="1F55F486" w14:textId="4EF49FB9" w:rsidR="009C538C" w:rsidRPr="009C538C" w:rsidRDefault="001E5D3A" w:rsidP="009C538C">
            <w:pPr>
              <w:tabs>
                <w:tab w:val="left" w:pos="2540"/>
              </w:tabs>
              <w:rPr>
                <w:rFonts w:eastAsia="Calibri" w:cs="Times New Roman"/>
              </w:rPr>
            </w:pPr>
            <w:r>
              <w:rPr>
                <w:rFonts w:eastAsia="Calibri" w:cs="Times New Roman"/>
              </w:rPr>
              <w:t>Gun</w:t>
            </w:r>
            <w:r w:rsidRPr="009C538C">
              <w:rPr>
                <w:rFonts w:eastAsia="Calibri" w:cs="Times New Roman"/>
              </w:rPr>
              <w:t xml:space="preserve"> </w:t>
            </w:r>
            <w:r w:rsidR="009C538C" w:rsidRPr="009C538C">
              <w:rPr>
                <w:rFonts w:eastAsia="Calibri" w:cs="Times New Roman"/>
              </w:rPr>
              <w:t>Violent Crime - Post</w:t>
            </w:r>
          </w:p>
        </w:tc>
        <w:tc>
          <w:tcPr>
            <w:tcW w:w="1115" w:type="dxa"/>
            <w:noWrap/>
            <w:hideMark/>
          </w:tcPr>
          <w:p w14:paraId="3F927539" w14:textId="77777777" w:rsidR="009C538C" w:rsidRPr="009C538C" w:rsidRDefault="009C538C" w:rsidP="009C538C">
            <w:pPr>
              <w:tabs>
                <w:tab w:val="left" w:pos="2540"/>
              </w:tabs>
              <w:jc w:val="center"/>
              <w:rPr>
                <w:rFonts w:eastAsia="Calibri" w:cs="Times New Roman"/>
              </w:rPr>
            </w:pPr>
            <w:r w:rsidRPr="009C538C">
              <w:rPr>
                <w:rFonts w:eastAsia="Calibri" w:cs="Times New Roman"/>
              </w:rPr>
              <w:t>23</w:t>
            </w:r>
          </w:p>
        </w:tc>
        <w:tc>
          <w:tcPr>
            <w:tcW w:w="1260" w:type="dxa"/>
            <w:noWrap/>
            <w:hideMark/>
          </w:tcPr>
          <w:p w14:paraId="70A7DC8D" w14:textId="77777777" w:rsidR="009C538C" w:rsidRPr="009C538C" w:rsidRDefault="009C538C" w:rsidP="009C538C">
            <w:pPr>
              <w:tabs>
                <w:tab w:val="left" w:pos="2540"/>
              </w:tabs>
              <w:jc w:val="center"/>
              <w:rPr>
                <w:rFonts w:eastAsia="Calibri" w:cs="Times New Roman"/>
              </w:rPr>
            </w:pPr>
            <w:r w:rsidRPr="009C538C">
              <w:rPr>
                <w:rFonts w:eastAsia="Calibri" w:cs="Times New Roman"/>
              </w:rPr>
              <w:t>7</w:t>
            </w:r>
          </w:p>
        </w:tc>
        <w:tc>
          <w:tcPr>
            <w:tcW w:w="1288" w:type="dxa"/>
            <w:noWrap/>
            <w:hideMark/>
          </w:tcPr>
          <w:p w14:paraId="72C50D0C" w14:textId="77777777" w:rsidR="009C538C" w:rsidRPr="009C538C" w:rsidRDefault="009C538C" w:rsidP="009C538C">
            <w:pPr>
              <w:tabs>
                <w:tab w:val="left" w:pos="2540"/>
              </w:tabs>
              <w:jc w:val="center"/>
              <w:rPr>
                <w:rFonts w:eastAsia="Calibri" w:cs="Times New Roman"/>
              </w:rPr>
            </w:pPr>
            <w:r w:rsidRPr="009C538C">
              <w:rPr>
                <w:rFonts w:eastAsia="Calibri" w:cs="Times New Roman"/>
              </w:rPr>
              <w:t>5</w:t>
            </w:r>
          </w:p>
        </w:tc>
        <w:tc>
          <w:tcPr>
            <w:tcW w:w="1353" w:type="dxa"/>
            <w:noWrap/>
            <w:hideMark/>
          </w:tcPr>
          <w:p w14:paraId="0C928112" w14:textId="77777777" w:rsidR="009C538C" w:rsidRPr="009C538C" w:rsidRDefault="009C538C" w:rsidP="009C538C">
            <w:pPr>
              <w:tabs>
                <w:tab w:val="left" w:pos="2540"/>
              </w:tabs>
              <w:jc w:val="center"/>
              <w:rPr>
                <w:rFonts w:eastAsia="Calibri" w:cs="Times New Roman"/>
              </w:rPr>
            </w:pPr>
            <w:r w:rsidRPr="009C538C">
              <w:rPr>
                <w:rFonts w:eastAsia="Calibri" w:cs="Times New Roman"/>
              </w:rPr>
              <w:t>3</w:t>
            </w:r>
          </w:p>
        </w:tc>
        <w:tc>
          <w:tcPr>
            <w:tcW w:w="1274" w:type="dxa"/>
            <w:noWrap/>
            <w:hideMark/>
          </w:tcPr>
          <w:p w14:paraId="6B6E3ED1" w14:textId="77777777" w:rsidR="009C538C" w:rsidRPr="009C538C" w:rsidRDefault="009C538C" w:rsidP="009C538C">
            <w:pPr>
              <w:tabs>
                <w:tab w:val="left" w:pos="2540"/>
              </w:tabs>
              <w:jc w:val="center"/>
              <w:rPr>
                <w:rFonts w:eastAsia="Calibri" w:cs="Times New Roman"/>
              </w:rPr>
            </w:pPr>
            <w:r w:rsidRPr="009C538C">
              <w:rPr>
                <w:rFonts w:eastAsia="Calibri" w:cs="Times New Roman"/>
              </w:rPr>
              <w:t>0</w:t>
            </w:r>
          </w:p>
        </w:tc>
      </w:tr>
    </w:tbl>
    <w:p w14:paraId="0B75F54A" w14:textId="77777777" w:rsidR="009C538C" w:rsidRPr="009C538C" w:rsidRDefault="009C538C" w:rsidP="009C538C">
      <w:pPr>
        <w:tabs>
          <w:tab w:val="left" w:pos="2540"/>
        </w:tabs>
        <w:spacing w:after="160"/>
        <w:rPr>
          <w:rFonts w:ascii="Times New Roman" w:eastAsia="Calibri" w:hAnsi="Times New Roman" w:cs="Times New Roman"/>
          <w:sz w:val="24"/>
        </w:rPr>
      </w:pPr>
    </w:p>
    <w:p w14:paraId="474FDF24" w14:textId="77777777" w:rsidR="009C538C" w:rsidRPr="009C538C" w:rsidRDefault="009C538C" w:rsidP="00290103">
      <w:pPr>
        <w:tabs>
          <w:tab w:val="left" w:pos="2540"/>
        </w:tabs>
        <w:spacing w:line="480" w:lineRule="auto"/>
        <w:jc w:val="center"/>
        <w:rPr>
          <w:rFonts w:ascii="Times New Roman" w:eastAsia="Calibri" w:hAnsi="Times New Roman" w:cs="Times New Roman"/>
          <w:sz w:val="24"/>
        </w:rPr>
      </w:pPr>
      <w:r w:rsidRPr="009C538C">
        <w:rPr>
          <w:rFonts w:ascii="Times New Roman" w:eastAsia="Calibri" w:hAnsi="Times New Roman" w:cs="Times New Roman"/>
          <w:noProof/>
          <w:sz w:val="24"/>
        </w:rPr>
        <w:drawing>
          <wp:inline distT="0" distB="0" distL="0" distR="0" wp14:anchorId="7535935A" wp14:editId="2362E805">
            <wp:extent cx="5939155" cy="37338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155" cy="3733800"/>
                    </a:xfrm>
                    <a:prstGeom prst="rect">
                      <a:avLst/>
                    </a:prstGeom>
                    <a:noFill/>
                    <a:ln>
                      <a:noFill/>
                    </a:ln>
                  </pic:spPr>
                </pic:pic>
              </a:graphicData>
            </a:graphic>
          </wp:inline>
        </w:drawing>
      </w:r>
    </w:p>
    <w:p w14:paraId="0D543E49" w14:textId="5970EF09" w:rsidR="00290103" w:rsidRPr="009C538C" w:rsidRDefault="00290103" w:rsidP="00290103">
      <w:pPr>
        <w:tabs>
          <w:tab w:val="left" w:pos="2540"/>
        </w:tabs>
        <w:spacing w:line="480" w:lineRule="auto"/>
        <w:jc w:val="center"/>
        <w:rPr>
          <w:rFonts w:ascii="Times New Roman" w:eastAsia="Calibri" w:hAnsi="Times New Roman" w:cs="Times New Roman"/>
          <w:sz w:val="24"/>
        </w:rPr>
      </w:pPr>
      <w:r w:rsidRPr="009C538C">
        <w:rPr>
          <w:rFonts w:ascii="Times New Roman" w:eastAsia="Calibri" w:hAnsi="Times New Roman" w:cs="Times New Roman"/>
          <w:sz w:val="24"/>
        </w:rPr>
        <w:t xml:space="preserve">Figure </w:t>
      </w:r>
      <w:r w:rsidR="00672BA2">
        <w:rPr>
          <w:rFonts w:ascii="Times New Roman" w:eastAsia="Calibri" w:hAnsi="Times New Roman" w:cs="Times New Roman"/>
          <w:sz w:val="24"/>
        </w:rPr>
        <w:t>10</w:t>
      </w:r>
      <w:r w:rsidRPr="009C538C">
        <w:rPr>
          <w:rFonts w:ascii="Times New Roman" w:eastAsia="Calibri" w:hAnsi="Times New Roman" w:cs="Times New Roman"/>
          <w:sz w:val="24"/>
        </w:rPr>
        <w:t xml:space="preserve">. </w:t>
      </w:r>
      <w:r>
        <w:rPr>
          <w:rFonts w:ascii="Times New Roman" w:eastAsia="Calibri" w:hAnsi="Times New Roman" w:cs="Times New Roman"/>
          <w:sz w:val="24"/>
        </w:rPr>
        <w:t>Violent Crime with a Firearm in East Colfax Area</w:t>
      </w:r>
      <w:r w:rsidRPr="009C538C">
        <w:rPr>
          <w:rFonts w:ascii="Times New Roman" w:eastAsia="Calibri" w:hAnsi="Times New Roman" w:cs="Times New Roman"/>
          <w:sz w:val="24"/>
        </w:rPr>
        <w:t>, Pre</w:t>
      </w:r>
      <w:r w:rsidR="00975BD2">
        <w:rPr>
          <w:rFonts w:ascii="Times New Roman" w:eastAsia="Calibri" w:hAnsi="Times New Roman" w:cs="Times New Roman"/>
          <w:sz w:val="24"/>
        </w:rPr>
        <w:t>-</w:t>
      </w:r>
      <w:r w:rsidRPr="009C538C">
        <w:rPr>
          <w:rFonts w:ascii="Times New Roman" w:eastAsia="Calibri" w:hAnsi="Times New Roman" w:cs="Times New Roman"/>
          <w:sz w:val="24"/>
        </w:rPr>
        <w:t>and Post</w:t>
      </w:r>
      <w:r w:rsidR="00975BD2">
        <w:rPr>
          <w:rFonts w:ascii="Times New Roman" w:eastAsia="Calibri" w:hAnsi="Times New Roman" w:cs="Times New Roman"/>
          <w:sz w:val="24"/>
        </w:rPr>
        <w:t>-</w:t>
      </w:r>
      <w:r w:rsidRPr="009C538C">
        <w:rPr>
          <w:rFonts w:ascii="Times New Roman" w:eastAsia="Calibri" w:hAnsi="Times New Roman" w:cs="Times New Roman"/>
          <w:sz w:val="24"/>
        </w:rPr>
        <w:t>Implementation</w:t>
      </w:r>
    </w:p>
    <w:p w14:paraId="3BCF8B11" w14:textId="77777777" w:rsidR="00672BA2" w:rsidRDefault="00672BA2" w:rsidP="002F64BC">
      <w:pPr>
        <w:spacing w:line="480" w:lineRule="auto"/>
        <w:rPr>
          <w:rFonts w:ascii="Times New Roman" w:hAnsi="Times New Roman" w:cs="Times New Roman"/>
          <w:b/>
          <w:i/>
          <w:sz w:val="24"/>
          <w:szCs w:val="24"/>
        </w:rPr>
      </w:pPr>
    </w:p>
    <w:p w14:paraId="25D2FDDA" w14:textId="77777777" w:rsidR="00672BA2" w:rsidRDefault="00672BA2" w:rsidP="002F64BC">
      <w:pPr>
        <w:spacing w:line="480" w:lineRule="auto"/>
        <w:rPr>
          <w:rFonts w:ascii="Times New Roman" w:hAnsi="Times New Roman" w:cs="Times New Roman"/>
          <w:b/>
          <w:i/>
          <w:sz w:val="24"/>
          <w:szCs w:val="24"/>
        </w:rPr>
      </w:pPr>
    </w:p>
    <w:p w14:paraId="253A07C4" w14:textId="77777777" w:rsidR="00672BA2" w:rsidRDefault="00672BA2" w:rsidP="002F64BC">
      <w:pPr>
        <w:spacing w:line="480" w:lineRule="auto"/>
        <w:rPr>
          <w:rFonts w:ascii="Times New Roman" w:hAnsi="Times New Roman" w:cs="Times New Roman"/>
          <w:b/>
          <w:i/>
          <w:sz w:val="24"/>
          <w:szCs w:val="24"/>
        </w:rPr>
      </w:pPr>
    </w:p>
    <w:p w14:paraId="63E99CAA" w14:textId="6A24EA36" w:rsidR="00273598" w:rsidRPr="002774C7" w:rsidRDefault="001E5D3A" w:rsidP="002F64BC">
      <w:pPr>
        <w:spacing w:line="480" w:lineRule="auto"/>
        <w:rPr>
          <w:rFonts w:ascii="Times New Roman" w:hAnsi="Times New Roman" w:cs="Times New Roman"/>
          <w:b/>
          <w:sz w:val="24"/>
          <w:szCs w:val="24"/>
        </w:rPr>
      </w:pPr>
      <w:r>
        <w:rPr>
          <w:rFonts w:ascii="Times New Roman" w:hAnsi="Times New Roman" w:cs="Times New Roman"/>
          <w:b/>
          <w:i/>
          <w:sz w:val="24"/>
          <w:szCs w:val="24"/>
        </w:rPr>
        <w:lastRenderedPageBreak/>
        <w:t>Time Series Analysis</w:t>
      </w:r>
    </w:p>
    <w:p w14:paraId="6E59C4D5" w14:textId="093AD014" w:rsidR="002F64BC" w:rsidRDefault="00806CFF" w:rsidP="00672BA2">
      <w:pPr>
        <w:spacing w:line="480" w:lineRule="auto"/>
        <w:rPr>
          <w:rFonts w:ascii="Times New Roman" w:hAnsi="Times New Roman" w:cs="Times New Roman"/>
          <w:sz w:val="24"/>
          <w:szCs w:val="24"/>
        </w:rPr>
      </w:pPr>
      <w:r>
        <w:rPr>
          <w:rFonts w:ascii="Times New Roman" w:hAnsi="Times New Roman" w:cs="Times New Roman"/>
          <w:sz w:val="24"/>
          <w:szCs w:val="24"/>
        </w:rPr>
        <w:tab/>
      </w:r>
      <w:r w:rsidR="00AD5157">
        <w:rPr>
          <w:rFonts w:ascii="Times New Roman" w:hAnsi="Times New Roman" w:cs="Times New Roman"/>
          <w:sz w:val="24"/>
          <w:szCs w:val="24"/>
        </w:rPr>
        <w:t xml:space="preserve"> Descriptive statistics for the monthly crimes counts for each area are provided in Table </w:t>
      </w:r>
      <w:r w:rsidR="00672BA2">
        <w:rPr>
          <w:rFonts w:ascii="Times New Roman" w:hAnsi="Times New Roman" w:cs="Times New Roman"/>
          <w:sz w:val="24"/>
          <w:szCs w:val="24"/>
        </w:rPr>
        <w:t>11</w:t>
      </w:r>
      <w:r w:rsidR="00AD5157">
        <w:rPr>
          <w:rFonts w:ascii="Times New Roman" w:hAnsi="Times New Roman" w:cs="Times New Roman"/>
          <w:sz w:val="24"/>
          <w:szCs w:val="24"/>
        </w:rPr>
        <w:t xml:space="preserve">. The North Area location experiences the most gun-related crime on a monthly basis with an average of approximately 23 violent crimes with a firearm per month, 17 aggravated assaults with a firearm per month, and nearly </w:t>
      </w:r>
      <w:r w:rsidR="00672BA2">
        <w:rPr>
          <w:rFonts w:ascii="Times New Roman" w:hAnsi="Times New Roman" w:cs="Times New Roman"/>
          <w:sz w:val="24"/>
          <w:szCs w:val="24"/>
        </w:rPr>
        <w:t>5</w:t>
      </w:r>
      <w:r w:rsidR="00AD5157">
        <w:rPr>
          <w:rFonts w:ascii="Times New Roman" w:hAnsi="Times New Roman" w:cs="Times New Roman"/>
          <w:sz w:val="24"/>
          <w:szCs w:val="24"/>
        </w:rPr>
        <w:t xml:space="preserve"> robberies with a firearm per month. </w:t>
      </w:r>
      <w:r w:rsidR="009D3EC0">
        <w:rPr>
          <w:rFonts w:ascii="Times New Roman" w:hAnsi="Times New Roman" w:cs="Times New Roman"/>
          <w:sz w:val="24"/>
          <w:szCs w:val="24"/>
        </w:rPr>
        <w:t xml:space="preserve">After this, the West Area experienced the second highest averages of firearm crime with an average of 14 violent crimes, </w:t>
      </w:r>
      <w:r w:rsidR="00672BA2">
        <w:rPr>
          <w:rFonts w:ascii="Times New Roman" w:hAnsi="Times New Roman" w:cs="Times New Roman"/>
          <w:sz w:val="24"/>
          <w:szCs w:val="24"/>
        </w:rPr>
        <w:t>9</w:t>
      </w:r>
      <w:r w:rsidR="009D3EC0">
        <w:rPr>
          <w:rFonts w:ascii="Times New Roman" w:hAnsi="Times New Roman" w:cs="Times New Roman"/>
          <w:sz w:val="24"/>
          <w:szCs w:val="24"/>
        </w:rPr>
        <w:t xml:space="preserve"> aggravated assaults, and </w:t>
      </w:r>
      <w:r w:rsidR="00672BA2">
        <w:rPr>
          <w:rFonts w:ascii="Times New Roman" w:hAnsi="Times New Roman" w:cs="Times New Roman"/>
          <w:sz w:val="24"/>
          <w:szCs w:val="24"/>
        </w:rPr>
        <w:t>4</w:t>
      </w:r>
      <w:r w:rsidR="009D3EC0">
        <w:rPr>
          <w:rFonts w:ascii="Times New Roman" w:hAnsi="Times New Roman" w:cs="Times New Roman"/>
          <w:sz w:val="24"/>
          <w:szCs w:val="24"/>
        </w:rPr>
        <w:t xml:space="preserve"> robberies per month. </w:t>
      </w:r>
      <w:r w:rsidR="009A7CA2">
        <w:rPr>
          <w:rFonts w:ascii="Times New Roman" w:hAnsi="Times New Roman" w:cs="Times New Roman"/>
          <w:sz w:val="24"/>
          <w:szCs w:val="24"/>
        </w:rPr>
        <w:t xml:space="preserve">The Montbello Area experienced fewer crimes still with a monthly average of </w:t>
      </w:r>
      <w:r w:rsidR="004B619E">
        <w:rPr>
          <w:rFonts w:ascii="Times New Roman" w:hAnsi="Times New Roman" w:cs="Times New Roman"/>
          <w:sz w:val="24"/>
          <w:szCs w:val="24"/>
        </w:rPr>
        <w:t>eight</w:t>
      </w:r>
      <w:r w:rsidR="009A7CA2">
        <w:rPr>
          <w:rFonts w:ascii="Times New Roman" w:hAnsi="Times New Roman" w:cs="Times New Roman"/>
          <w:sz w:val="24"/>
          <w:szCs w:val="24"/>
        </w:rPr>
        <w:t xml:space="preserve"> violent crimes, </w:t>
      </w:r>
      <w:r w:rsidR="004B619E">
        <w:rPr>
          <w:rFonts w:ascii="Times New Roman" w:hAnsi="Times New Roman" w:cs="Times New Roman"/>
          <w:sz w:val="24"/>
          <w:szCs w:val="24"/>
        </w:rPr>
        <w:t>seven</w:t>
      </w:r>
      <w:r w:rsidR="009A7CA2">
        <w:rPr>
          <w:rFonts w:ascii="Times New Roman" w:hAnsi="Times New Roman" w:cs="Times New Roman"/>
          <w:sz w:val="24"/>
          <w:szCs w:val="24"/>
        </w:rPr>
        <w:t xml:space="preserve"> aggravated assaults, and </w:t>
      </w:r>
      <w:r w:rsidR="004B619E">
        <w:rPr>
          <w:rFonts w:ascii="Times New Roman" w:hAnsi="Times New Roman" w:cs="Times New Roman"/>
          <w:sz w:val="24"/>
          <w:szCs w:val="24"/>
        </w:rPr>
        <w:t>one</w:t>
      </w:r>
      <w:r w:rsidR="009A7CA2">
        <w:rPr>
          <w:rFonts w:ascii="Times New Roman" w:hAnsi="Times New Roman" w:cs="Times New Roman"/>
          <w:sz w:val="24"/>
          <w:szCs w:val="24"/>
        </w:rPr>
        <w:t xml:space="preserve"> robbery with firearms. The East Colfax Area had the lowest counts of gun-related crime with an average of </w:t>
      </w:r>
      <w:r w:rsidR="004B619E">
        <w:rPr>
          <w:rFonts w:ascii="Times New Roman" w:hAnsi="Times New Roman" w:cs="Times New Roman"/>
          <w:sz w:val="24"/>
          <w:szCs w:val="24"/>
        </w:rPr>
        <w:t>four</w:t>
      </w:r>
      <w:r w:rsidR="009A7CA2">
        <w:rPr>
          <w:rFonts w:ascii="Times New Roman" w:hAnsi="Times New Roman" w:cs="Times New Roman"/>
          <w:sz w:val="24"/>
          <w:szCs w:val="24"/>
        </w:rPr>
        <w:t xml:space="preserve"> violent crimes, </w:t>
      </w:r>
      <w:r w:rsidR="004B619E">
        <w:rPr>
          <w:rFonts w:ascii="Times New Roman" w:hAnsi="Times New Roman" w:cs="Times New Roman"/>
          <w:sz w:val="24"/>
          <w:szCs w:val="24"/>
        </w:rPr>
        <w:t>two</w:t>
      </w:r>
      <w:r w:rsidR="009A7CA2">
        <w:rPr>
          <w:rFonts w:ascii="Times New Roman" w:hAnsi="Times New Roman" w:cs="Times New Roman"/>
          <w:sz w:val="24"/>
          <w:szCs w:val="24"/>
        </w:rPr>
        <w:t xml:space="preserve"> aggravated assaults, and </w:t>
      </w:r>
      <w:r w:rsidR="004B619E">
        <w:rPr>
          <w:rFonts w:ascii="Times New Roman" w:hAnsi="Times New Roman" w:cs="Times New Roman"/>
          <w:sz w:val="24"/>
          <w:szCs w:val="24"/>
        </w:rPr>
        <w:t>one</w:t>
      </w:r>
      <w:r w:rsidR="009A7CA2">
        <w:rPr>
          <w:rFonts w:ascii="Times New Roman" w:hAnsi="Times New Roman" w:cs="Times New Roman"/>
          <w:sz w:val="24"/>
          <w:szCs w:val="24"/>
        </w:rPr>
        <w:t xml:space="preserve"> robbery with firearms. Even though these ShotSpotter areas </w:t>
      </w:r>
      <w:r w:rsidR="009916B7">
        <w:rPr>
          <w:rFonts w:ascii="Times New Roman" w:hAnsi="Times New Roman" w:cs="Times New Roman"/>
          <w:sz w:val="24"/>
          <w:szCs w:val="24"/>
        </w:rPr>
        <w:t xml:space="preserve">include </w:t>
      </w:r>
      <w:r w:rsidR="004D0BB3">
        <w:rPr>
          <w:rFonts w:ascii="Times New Roman" w:hAnsi="Times New Roman" w:cs="Times New Roman"/>
          <w:sz w:val="24"/>
          <w:szCs w:val="24"/>
        </w:rPr>
        <w:t xml:space="preserve">some of the hottest hotspots for gun crime in the city, </w:t>
      </w:r>
      <w:r w:rsidR="009A7CA2">
        <w:rPr>
          <w:rFonts w:ascii="Times New Roman" w:hAnsi="Times New Roman" w:cs="Times New Roman"/>
          <w:sz w:val="24"/>
          <w:szCs w:val="24"/>
        </w:rPr>
        <w:t>there was still an average of 49 violent crimes, 31 aggrav</w:t>
      </w:r>
      <w:r w:rsidR="00672BA2">
        <w:rPr>
          <w:rFonts w:ascii="Times New Roman" w:hAnsi="Times New Roman" w:cs="Times New Roman"/>
          <w:sz w:val="24"/>
          <w:szCs w:val="24"/>
        </w:rPr>
        <w:t xml:space="preserve">ated assaults, and 17 robberies </w:t>
      </w:r>
      <w:r w:rsidR="009A7CA2">
        <w:rPr>
          <w:rFonts w:ascii="Times New Roman" w:hAnsi="Times New Roman" w:cs="Times New Roman"/>
          <w:sz w:val="24"/>
          <w:szCs w:val="24"/>
        </w:rPr>
        <w:t xml:space="preserve">with firearms </w:t>
      </w:r>
      <w:r w:rsidR="00672BA2">
        <w:rPr>
          <w:rFonts w:ascii="Times New Roman" w:hAnsi="Times New Roman" w:cs="Times New Roman"/>
          <w:sz w:val="24"/>
          <w:szCs w:val="24"/>
        </w:rPr>
        <w:t xml:space="preserve">per month </w:t>
      </w:r>
      <w:r w:rsidR="009A7CA2">
        <w:rPr>
          <w:rFonts w:ascii="Times New Roman" w:hAnsi="Times New Roman" w:cs="Times New Roman"/>
          <w:sz w:val="24"/>
          <w:szCs w:val="24"/>
        </w:rPr>
        <w:t xml:space="preserve">in the remainder of the city outside of the buffer zones around the ShotSpotter areas. </w:t>
      </w:r>
    </w:p>
    <w:p w14:paraId="384EDB11" w14:textId="48C817B5" w:rsidR="00672BA2" w:rsidRDefault="00672BA2" w:rsidP="00672BA2">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order to determine whether ShotSpotter had an impact on violent gun crime in each target area, we first examined local polynomial regression models as a descriptive method for assessing crime trends as well as a diagnostic method for subsequent analyses. After this, we conducted a series of Ordinary Least Squares (OLS) and negative binomial Newey-West segmented regression models. The results of these models are presented in the Technical Appendix. Interested readers should examine this section for additional details on the models. Instead, we summarize the results of these models by area in the section below.</w:t>
      </w:r>
    </w:p>
    <w:p w14:paraId="4F8D9A95" w14:textId="77777777" w:rsidR="00AD5157" w:rsidRDefault="00AD5157" w:rsidP="00471426">
      <w:pPr>
        <w:spacing w:line="480" w:lineRule="auto"/>
        <w:rPr>
          <w:rFonts w:ascii="Times New Roman" w:hAnsi="Times New Roman" w:cs="Times New Roman"/>
          <w:sz w:val="24"/>
          <w:szCs w:val="24"/>
        </w:rPr>
      </w:pPr>
    </w:p>
    <w:p w14:paraId="68DD722F" w14:textId="7B6364F9" w:rsidR="00273598" w:rsidRDefault="00672BA2" w:rsidP="00273598">
      <w:pPr>
        <w:spacing w:line="480" w:lineRule="auto"/>
        <w:jc w:val="center"/>
        <w:rPr>
          <w:rFonts w:ascii="Times New Roman" w:hAnsi="Times New Roman" w:cs="Times New Roman"/>
          <w:sz w:val="24"/>
          <w:szCs w:val="24"/>
        </w:rPr>
      </w:pPr>
      <w:r w:rsidRPr="00672BA2">
        <w:rPr>
          <w:noProof/>
        </w:rPr>
        <w:lastRenderedPageBreak/>
        <w:drawing>
          <wp:inline distT="0" distB="0" distL="0" distR="0" wp14:anchorId="6A99A589" wp14:editId="1F397C54">
            <wp:extent cx="4067175" cy="5610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5610225"/>
                    </a:xfrm>
                    <a:prstGeom prst="rect">
                      <a:avLst/>
                    </a:prstGeom>
                    <a:noFill/>
                    <a:ln>
                      <a:noFill/>
                    </a:ln>
                  </pic:spPr>
                </pic:pic>
              </a:graphicData>
            </a:graphic>
          </wp:inline>
        </w:drawing>
      </w:r>
    </w:p>
    <w:p w14:paraId="2CF098C3" w14:textId="77777777" w:rsidR="00672BA2" w:rsidRDefault="00672BA2" w:rsidP="00273598">
      <w:pPr>
        <w:spacing w:line="480" w:lineRule="auto"/>
        <w:rPr>
          <w:rFonts w:ascii="Times New Roman" w:hAnsi="Times New Roman" w:cs="Times New Roman"/>
          <w:i/>
          <w:sz w:val="24"/>
          <w:szCs w:val="24"/>
        </w:rPr>
      </w:pPr>
    </w:p>
    <w:p w14:paraId="2C861497" w14:textId="4780A2C1" w:rsidR="00584B6E" w:rsidRDefault="00584B6E" w:rsidP="00273598">
      <w:pPr>
        <w:spacing w:line="480" w:lineRule="auto"/>
        <w:rPr>
          <w:rFonts w:ascii="Times New Roman" w:hAnsi="Times New Roman" w:cs="Times New Roman"/>
          <w:sz w:val="24"/>
          <w:szCs w:val="24"/>
        </w:rPr>
      </w:pPr>
      <w:r>
        <w:rPr>
          <w:rFonts w:ascii="Times New Roman" w:hAnsi="Times New Roman" w:cs="Times New Roman"/>
          <w:i/>
          <w:sz w:val="24"/>
          <w:szCs w:val="24"/>
        </w:rPr>
        <w:t>North Area.</w:t>
      </w:r>
    </w:p>
    <w:p w14:paraId="0921B8A5" w14:textId="0784197D" w:rsidR="00584B6E" w:rsidRDefault="00672BA2" w:rsidP="00273598">
      <w:pPr>
        <w:spacing w:line="480" w:lineRule="auto"/>
        <w:rPr>
          <w:rFonts w:ascii="Times New Roman" w:hAnsi="Times New Roman" w:cs="Times New Roman"/>
          <w:sz w:val="24"/>
          <w:szCs w:val="24"/>
        </w:rPr>
      </w:pPr>
      <w:r>
        <w:rPr>
          <w:rFonts w:ascii="Times New Roman" w:hAnsi="Times New Roman" w:cs="Times New Roman"/>
          <w:sz w:val="24"/>
          <w:szCs w:val="24"/>
        </w:rPr>
        <w:tab/>
        <w:t>Table 12</w:t>
      </w:r>
      <w:r w:rsidR="00584B6E">
        <w:rPr>
          <w:rFonts w:ascii="Times New Roman" w:hAnsi="Times New Roman" w:cs="Times New Roman"/>
          <w:sz w:val="24"/>
          <w:szCs w:val="24"/>
        </w:rPr>
        <w:t xml:space="preserve"> presents the results of the final segmented regression models for the North Area. In our models, ShotSpotter had a statistically significant impact on both violent crime with a firearm and aggravated assault with a firearm. For violent crime with a firearm, crime was 7.3 percent lower per month compared to the pre-intervention trend. For aggravated assault with a firearm, crime was 10.9 percent lower per month compared to the pre-intervention trend. </w:t>
      </w:r>
      <w:r w:rsidR="00584B6E">
        <w:rPr>
          <w:rFonts w:ascii="Times New Roman" w:hAnsi="Times New Roman" w:cs="Times New Roman"/>
          <w:sz w:val="24"/>
          <w:szCs w:val="24"/>
        </w:rPr>
        <w:lastRenderedPageBreak/>
        <w:t xml:space="preserve">Unfortunately, similar statistically significant effects were observed in the area Outside the Buffer Zone for aggravated assault and in the West area for violent crime and </w:t>
      </w:r>
      <w:r w:rsidR="00D245C1">
        <w:rPr>
          <w:rFonts w:ascii="Times New Roman" w:hAnsi="Times New Roman" w:cs="Times New Roman"/>
          <w:sz w:val="24"/>
          <w:szCs w:val="24"/>
        </w:rPr>
        <w:t>aggravated assault.</w:t>
      </w:r>
      <w:r w:rsidR="00D53D46">
        <w:rPr>
          <w:rFonts w:ascii="Times New Roman" w:hAnsi="Times New Roman" w:cs="Times New Roman"/>
          <w:sz w:val="24"/>
          <w:szCs w:val="24"/>
        </w:rPr>
        <w:t xml:space="preserve"> In sum these results present mixed evidence for ShotSpotter as significant reductions were observed but the contribution of other factors besides ShotSpotter cannot be ruled out.</w:t>
      </w:r>
    </w:p>
    <w:p w14:paraId="71D27C9D" w14:textId="77777777" w:rsidR="003A5B4D" w:rsidRDefault="003A5B4D" w:rsidP="00273598">
      <w:pPr>
        <w:spacing w:line="480" w:lineRule="auto"/>
        <w:rPr>
          <w:rFonts w:ascii="Times New Roman" w:hAnsi="Times New Roman" w:cs="Times New Roman"/>
          <w:sz w:val="24"/>
          <w:szCs w:val="24"/>
        </w:rPr>
      </w:pPr>
    </w:p>
    <w:p w14:paraId="66907CA0" w14:textId="5B53F92A" w:rsidR="00D245C1" w:rsidRDefault="00E332F6" w:rsidP="002774C7">
      <w:pPr>
        <w:spacing w:line="480" w:lineRule="auto"/>
        <w:jc w:val="center"/>
        <w:rPr>
          <w:rFonts w:ascii="Times New Roman" w:hAnsi="Times New Roman" w:cs="Times New Roman"/>
          <w:sz w:val="24"/>
          <w:szCs w:val="24"/>
        </w:rPr>
      </w:pPr>
      <w:r w:rsidRPr="00E332F6">
        <w:rPr>
          <w:noProof/>
        </w:rPr>
        <w:drawing>
          <wp:inline distT="0" distB="0" distL="0" distR="0" wp14:anchorId="1350D6FD" wp14:editId="181206E7">
            <wp:extent cx="5943600" cy="1981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3D8EE234" w14:textId="77777777" w:rsidR="003A5B4D" w:rsidRDefault="003A5B4D" w:rsidP="002774C7">
      <w:pPr>
        <w:spacing w:line="480" w:lineRule="auto"/>
        <w:jc w:val="center"/>
        <w:rPr>
          <w:rFonts w:ascii="Times New Roman" w:hAnsi="Times New Roman" w:cs="Times New Roman"/>
          <w:sz w:val="24"/>
          <w:szCs w:val="24"/>
        </w:rPr>
      </w:pPr>
    </w:p>
    <w:p w14:paraId="44929FB4" w14:textId="005BE1E7" w:rsidR="00D245C1" w:rsidRDefault="00D245C1" w:rsidP="00D245C1">
      <w:pPr>
        <w:spacing w:line="480" w:lineRule="auto"/>
        <w:rPr>
          <w:rFonts w:ascii="Times New Roman" w:hAnsi="Times New Roman" w:cs="Times New Roman"/>
          <w:sz w:val="24"/>
          <w:szCs w:val="24"/>
        </w:rPr>
      </w:pPr>
      <w:r>
        <w:rPr>
          <w:rFonts w:ascii="Times New Roman" w:hAnsi="Times New Roman" w:cs="Times New Roman"/>
          <w:i/>
          <w:sz w:val="24"/>
          <w:szCs w:val="24"/>
        </w:rPr>
        <w:t>West Area</w:t>
      </w:r>
      <w:r>
        <w:rPr>
          <w:rFonts w:ascii="Times New Roman" w:hAnsi="Times New Roman" w:cs="Times New Roman"/>
          <w:sz w:val="24"/>
          <w:szCs w:val="24"/>
        </w:rPr>
        <w:t>.</w:t>
      </w:r>
    </w:p>
    <w:p w14:paraId="0D588A77" w14:textId="16CF3495" w:rsidR="00685685" w:rsidRDefault="00D245C1" w:rsidP="00D245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results of the final models for the West Area are presented in Table </w:t>
      </w:r>
      <w:r w:rsidR="00E332F6">
        <w:rPr>
          <w:rFonts w:ascii="Times New Roman" w:hAnsi="Times New Roman" w:cs="Times New Roman"/>
          <w:sz w:val="24"/>
          <w:szCs w:val="24"/>
        </w:rPr>
        <w:t>13</w:t>
      </w:r>
      <w:r>
        <w:rPr>
          <w:rFonts w:ascii="Times New Roman" w:hAnsi="Times New Roman" w:cs="Times New Roman"/>
          <w:sz w:val="24"/>
          <w:szCs w:val="24"/>
        </w:rPr>
        <w:t xml:space="preserve">. </w:t>
      </w:r>
      <w:r w:rsidR="00685685">
        <w:rPr>
          <w:rFonts w:ascii="Times New Roman" w:hAnsi="Times New Roman" w:cs="Times New Roman"/>
          <w:sz w:val="24"/>
          <w:szCs w:val="24"/>
        </w:rPr>
        <w:t xml:space="preserve">ShotSpotter had a statistically significant effect on violent crime with a firearm, robbery with a firearm, and aggravated assault with a firearm. For violent crime with a firearm, we observed an immediate decrease of 54.6 percent of crime the month ShotSpotter became active and </w:t>
      </w:r>
      <w:r w:rsidR="00E215CF">
        <w:rPr>
          <w:rFonts w:ascii="Times New Roman" w:hAnsi="Times New Roman" w:cs="Times New Roman"/>
          <w:sz w:val="24"/>
          <w:szCs w:val="24"/>
        </w:rPr>
        <w:t xml:space="preserve">a 5.5% decrease in crime compared to the pre-intervention trend. For robbery with a firearm, we observed an immediate decrease of 75.5% of crime the month that ShotSpotter came online. Finally, for aggravated assault with a firearm, we observed an immediate decrease of 48.8% of crimes the month that ShotSpotter began and then a decrease of 7.3 percent per month compared to the pre-existing trend. As with the North Area, significant effects are observed at other sites as well. Specifically, the East Colfax Area experienced a significant increase in violent crime with a </w:t>
      </w:r>
      <w:r w:rsidR="00E215CF">
        <w:rPr>
          <w:rFonts w:ascii="Times New Roman" w:hAnsi="Times New Roman" w:cs="Times New Roman"/>
          <w:sz w:val="24"/>
          <w:szCs w:val="24"/>
        </w:rPr>
        <w:lastRenderedPageBreak/>
        <w:t>firearm and an increase in aggravated assault with a firearm starting when the West Area became active. This does not appear to be evidence of a history effect and the results in the West Area are the strongest evidence in favor of an effect for ShotSpotter. This increase could be interpreted as a crime displacement effect; however, given the geographic distance between the West Area and East Colfax Area, this appears unlikely.</w:t>
      </w:r>
    </w:p>
    <w:p w14:paraId="2620F2BA" w14:textId="77777777" w:rsidR="00E332F6" w:rsidRDefault="00E332F6" w:rsidP="00D245C1">
      <w:pPr>
        <w:spacing w:line="480" w:lineRule="auto"/>
        <w:rPr>
          <w:rFonts w:ascii="Times New Roman" w:hAnsi="Times New Roman" w:cs="Times New Roman"/>
          <w:sz w:val="24"/>
          <w:szCs w:val="24"/>
        </w:rPr>
      </w:pPr>
    </w:p>
    <w:p w14:paraId="75AA1FE5" w14:textId="69762096" w:rsidR="00E215CF" w:rsidRDefault="00E332F6" w:rsidP="002774C7">
      <w:pPr>
        <w:spacing w:line="480" w:lineRule="auto"/>
        <w:jc w:val="center"/>
        <w:rPr>
          <w:rFonts w:ascii="Times New Roman" w:hAnsi="Times New Roman" w:cs="Times New Roman"/>
          <w:sz w:val="24"/>
          <w:szCs w:val="24"/>
        </w:rPr>
      </w:pPr>
      <w:r w:rsidRPr="00E332F6">
        <w:rPr>
          <w:noProof/>
        </w:rPr>
        <w:drawing>
          <wp:inline distT="0" distB="0" distL="0" distR="0" wp14:anchorId="612035BE" wp14:editId="2E4DB1B4">
            <wp:extent cx="5943600" cy="1981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D58CBDC" w14:textId="77777777" w:rsidR="00E332F6" w:rsidRDefault="00E332F6" w:rsidP="002774C7">
      <w:pPr>
        <w:spacing w:line="480" w:lineRule="auto"/>
        <w:jc w:val="center"/>
        <w:rPr>
          <w:rFonts w:ascii="Times New Roman" w:hAnsi="Times New Roman" w:cs="Times New Roman"/>
          <w:sz w:val="24"/>
          <w:szCs w:val="24"/>
        </w:rPr>
      </w:pPr>
    </w:p>
    <w:p w14:paraId="183A0D02" w14:textId="7BC5F050" w:rsidR="00E215CF" w:rsidRDefault="00E215CF" w:rsidP="00E215CF">
      <w:pPr>
        <w:spacing w:line="480" w:lineRule="auto"/>
        <w:rPr>
          <w:rFonts w:ascii="Times New Roman" w:hAnsi="Times New Roman" w:cs="Times New Roman"/>
          <w:sz w:val="24"/>
          <w:szCs w:val="24"/>
        </w:rPr>
      </w:pPr>
      <w:r>
        <w:rPr>
          <w:rFonts w:ascii="Times New Roman" w:hAnsi="Times New Roman" w:cs="Times New Roman"/>
          <w:i/>
          <w:sz w:val="24"/>
          <w:szCs w:val="24"/>
        </w:rPr>
        <w:t>Montbello Area</w:t>
      </w:r>
      <w:r>
        <w:rPr>
          <w:rFonts w:ascii="Times New Roman" w:hAnsi="Times New Roman" w:cs="Times New Roman"/>
          <w:sz w:val="24"/>
          <w:szCs w:val="24"/>
        </w:rPr>
        <w:t>.</w:t>
      </w:r>
    </w:p>
    <w:p w14:paraId="73A134D4" w14:textId="2D83E29D" w:rsidR="00E215CF" w:rsidRDefault="00E215CF" w:rsidP="00E215CF">
      <w:pPr>
        <w:spacing w:line="480" w:lineRule="auto"/>
        <w:rPr>
          <w:rFonts w:ascii="Times New Roman" w:hAnsi="Times New Roman" w:cs="Times New Roman"/>
          <w:sz w:val="24"/>
          <w:szCs w:val="24"/>
        </w:rPr>
      </w:pPr>
      <w:r>
        <w:rPr>
          <w:rFonts w:ascii="Times New Roman" w:hAnsi="Times New Roman" w:cs="Times New Roman"/>
          <w:sz w:val="24"/>
          <w:szCs w:val="24"/>
        </w:rPr>
        <w:tab/>
      </w:r>
      <w:r w:rsidR="00D53D46">
        <w:rPr>
          <w:rFonts w:ascii="Times New Roman" w:hAnsi="Times New Roman" w:cs="Times New Roman"/>
          <w:sz w:val="24"/>
          <w:szCs w:val="24"/>
        </w:rPr>
        <w:t xml:space="preserve">The summary results from the Montbello Area are displayed in Table </w:t>
      </w:r>
      <w:r w:rsidR="00E332F6">
        <w:rPr>
          <w:rFonts w:ascii="Times New Roman" w:hAnsi="Times New Roman" w:cs="Times New Roman"/>
          <w:sz w:val="24"/>
          <w:szCs w:val="24"/>
        </w:rPr>
        <w:t>14</w:t>
      </w:r>
      <w:r w:rsidR="00D53D46">
        <w:rPr>
          <w:rFonts w:ascii="Times New Roman" w:hAnsi="Times New Roman" w:cs="Times New Roman"/>
          <w:sz w:val="24"/>
          <w:szCs w:val="24"/>
        </w:rPr>
        <w:t>. In this area, we found there was an immediate decrease of 47.4 percent of violent crimes with a firearm when ShotSpotter began operating. However, this finding is offset by the significant reductions in violent crime with a firearm and aggravated assault with a firearm that occurred at the same time in the East Colfax Area. These results offer very weak evidence for ShotSpotter as the impact in Montbello is limited to</w:t>
      </w:r>
      <w:r w:rsidR="00A051A1">
        <w:rPr>
          <w:rFonts w:ascii="Times New Roman" w:hAnsi="Times New Roman" w:cs="Times New Roman"/>
          <w:sz w:val="24"/>
          <w:szCs w:val="24"/>
        </w:rPr>
        <w:t xml:space="preserve"> a weak effect on</w:t>
      </w:r>
      <w:r w:rsidR="00D53D46">
        <w:rPr>
          <w:rFonts w:ascii="Times New Roman" w:hAnsi="Times New Roman" w:cs="Times New Roman"/>
          <w:sz w:val="24"/>
          <w:szCs w:val="24"/>
        </w:rPr>
        <w:t xml:space="preserve"> the aggregate m</w:t>
      </w:r>
      <w:r w:rsidR="00A051A1">
        <w:rPr>
          <w:rFonts w:ascii="Times New Roman" w:hAnsi="Times New Roman" w:cs="Times New Roman"/>
          <w:sz w:val="24"/>
          <w:szCs w:val="24"/>
        </w:rPr>
        <w:t>easure of violent gun crime and stronger effects were observed in another area besides the target area.</w:t>
      </w:r>
    </w:p>
    <w:p w14:paraId="02AFF0C6" w14:textId="48151744" w:rsidR="00A051A1" w:rsidRDefault="00A051A1" w:rsidP="002774C7">
      <w:pPr>
        <w:spacing w:line="480" w:lineRule="auto"/>
        <w:jc w:val="center"/>
        <w:rPr>
          <w:rFonts w:ascii="Times New Roman" w:hAnsi="Times New Roman" w:cs="Times New Roman"/>
          <w:sz w:val="24"/>
          <w:szCs w:val="24"/>
        </w:rPr>
      </w:pPr>
    </w:p>
    <w:p w14:paraId="6C2A69BC" w14:textId="5A49298F" w:rsidR="00E332F6" w:rsidRDefault="00E332F6" w:rsidP="002774C7">
      <w:pPr>
        <w:spacing w:line="480" w:lineRule="auto"/>
        <w:jc w:val="center"/>
        <w:rPr>
          <w:rFonts w:ascii="Times New Roman" w:hAnsi="Times New Roman" w:cs="Times New Roman"/>
          <w:sz w:val="24"/>
          <w:szCs w:val="24"/>
        </w:rPr>
      </w:pPr>
    </w:p>
    <w:p w14:paraId="43CC43DE" w14:textId="71CFCF55" w:rsidR="00E332F6" w:rsidRDefault="00E332F6" w:rsidP="002774C7">
      <w:pPr>
        <w:spacing w:line="480" w:lineRule="auto"/>
        <w:jc w:val="center"/>
        <w:rPr>
          <w:rFonts w:ascii="Times New Roman" w:hAnsi="Times New Roman" w:cs="Times New Roman"/>
          <w:sz w:val="24"/>
          <w:szCs w:val="24"/>
        </w:rPr>
      </w:pPr>
      <w:r w:rsidRPr="00E332F6">
        <w:rPr>
          <w:noProof/>
        </w:rPr>
        <w:lastRenderedPageBreak/>
        <w:drawing>
          <wp:inline distT="0" distB="0" distL="0" distR="0" wp14:anchorId="00E8D363" wp14:editId="7D20F1C2">
            <wp:extent cx="5943600" cy="1981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C51ECB6" w14:textId="77777777" w:rsidR="00E332F6" w:rsidRDefault="00E332F6" w:rsidP="002774C7">
      <w:pPr>
        <w:spacing w:line="480" w:lineRule="auto"/>
        <w:jc w:val="center"/>
        <w:rPr>
          <w:rFonts w:ascii="Times New Roman" w:hAnsi="Times New Roman" w:cs="Times New Roman"/>
          <w:sz w:val="24"/>
          <w:szCs w:val="24"/>
        </w:rPr>
      </w:pPr>
    </w:p>
    <w:p w14:paraId="31A15165" w14:textId="3F7D879B" w:rsidR="00A051A1" w:rsidRDefault="00A051A1" w:rsidP="00A051A1">
      <w:pPr>
        <w:spacing w:line="480" w:lineRule="auto"/>
        <w:rPr>
          <w:rFonts w:ascii="Times New Roman" w:hAnsi="Times New Roman" w:cs="Times New Roman"/>
          <w:sz w:val="24"/>
          <w:szCs w:val="24"/>
        </w:rPr>
      </w:pPr>
      <w:r>
        <w:rPr>
          <w:rFonts w:ascii="Times New Roman" w:hAnsi="Times New Roman" w:cs="Times New Roman"/>
          <w:i/>
          <w:sz w:val="24"/>
          <w:szCs w:val="24"/>
        </w:rPr>
        <w:t>East Colfax Area</w:t>
      </w:r>
      <w:r>
        <w:rPr>
          <w:rFonts w:ascii="Times New Roman" w:hAnsi="Times New Roman" w:cs="Times New Roman"/>
          <w:sz w:val="24"/>
          <w:szCs w:val="24"/>
        </w:rPr>
        <w:t>.</w:t>
      </w:r>
    </w:p>
    <w:p w14:paraId="4DC825BE" w14:textId="62E47DEB" w:rsidR="00A051A1" w:rsidRDefault="00A051A1" w:rsidP="00A051A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Table </w:t>
      </w:r>
      <w:r w:rsidR="00E332F6">
        <w:rPr>
          <w:rFonts w:ascii="Times New Roman" w:hAnsi="Times New Roman" w:cs="Times New Roman"/>
          <w:sz w:val="24"/>
          <w:szCs w:val="24"/>
        </w:rPr>
        <w:t>15</w:t>
      </w:r>
      <w:r>
        <w:rPr>
          <w:rFonts w:ascii="Times New Roman" w:hAnsi="Times New Roman" w:cs="Times New Roman"/>
          <w:sz w:val="24"/>
          <w:szCs w:val="24"/>
        </w:rPr>
        <w:t xml:space="preserve"> presents the summary results for the East Colfax area. As this table highlights, there were no observed significant effects for ShotSpotter in East Colfax. There is no evidence suggesting ShotSpotter was effective in East Colfax.</w:t>
      </w:r>
    </w:p>
    <w:p w14:paraId="72BF9B1A" w14:textId="77777777" w:rsidR="00E332F6" w:rsidRDefault="00E332F6" w:rsidP="00A051A1">
      <w:pPr>
        <w:spacing w:line="480" w:lineRule="auto"/>
        <w:rPr>
          <w:rFonts w:ascii="Times New Roman" w:hAnsi="Times New Roman" w:cs="Times New Roman"/>
          <w:sz w:val="24"/>
          <w:szCs w:val="24"/>
        </w:rPr>
      </w:pPr>
    </w:p>
    <w:p w14:paraId="62F482C1" w14:textId="30BF157D" w:rsidR="00E332F6" w:rsidRDefault="00E332F6" w:rsidP="00A051A1">
      <w:pPr>
        <w:spacing w:line="480" w:lineRule="auto"/>
        <w:rPr>
          <w:rFonts w:ascii="Times New Roman" w:hAnsi="Times New Roman" w:cs="Times New Roman"/>
          <w:sz w:val="24"/>
          <w:szCs w:val="24"/>
        </w:rPr>
      </w:pPr>
      <w:r w:rsidRPr="00E332F6">
        <w:rPr>
          <w:noProof/>
        </w:rPr>
        <w:drawing>
          <wp:inline distT="0" distB="0" distL="0" distR="0" wp14:anchorId="2E3F2B4F" wp14:editId="26330FB3">
            <wp:extent cx="5943600" cy="1981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5C01C4DE" w14:textId="77777777" w:rsidR="00E332F6" w:rsidRDefault="00E332F6" w:rsidP="00A051A1">
      <w:pPr>
        <w:spacing w:line="480" w:lineRule="auto"/>
        <w:rPr>
          <w:rFonts w:ascii="Times New Roman" w:hAnsi="Times New Roman" w:cs="Times New Roman"/>
          <w:sz w:val="24"/>
          <w:szCs w:val="24"/>
        </w:rPr>
      </w:pPr>
    </w:p>
    <w:p w14:paraId="06A39446" w14:textId="15577DB7" w:rsidR="00A051A1" w:rsidRDefault="00A051A1" w:rsidP="00A051A1">
      <w:pPr>
        <w:spacing w:line="480" w:lineRule="auto"/>
        <w:rPr>
          <w:rFonts w:ascii="Times New Roman" w:hAnsi="Times New Roman" w:cs="Times New Roman"/>
          <w:sz w:val="24"/>
          <w:szCs w:val="24"/>
        </w:rPr>
      </w:pPr>
      <w:r>
        <w:rPr>
          <w:rFonts w:ascii="Times New Roman" w:hAnsi="Times New Roman" w:cs="Times New Roman"/>
          <w:i/>
          <w:sz w:val="24"/>
          <w:szCs w:val="24"/>
        </w:rPr>
        <w:t>Summary</w:t>
      </w:r>
      <w:r>
        <w:rPr>
          <w:rFonts w:ascii="Times New Roman" w:hAnsi="Times New Roman" w:cs="Times New Roman"/>
          <w:sz w:val="24"/>
          <w:szCs w:val="24"/>
        </w:rPr>
        <w:t>.</w:t>
      </w:r>
    </w:p>
    <w:p w14:paraId="587E8C8D" w14:textId="78802D28" w:rsidR="00A051A1" w:rsidRPr="00A051A1" w:rsidRDefault="00A051A1" w:rsidP="00A051A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a whole, the results of these analyses suggest that there is mixed evidence regarding the impact of ShotSpotter on violent gun crime. The results from the West Area are very encouraging as we see significant results that cannot be attributed to outside factors. However, </w:t>
      </w:r>
      <w:r>
        <w:rPr>
          <w:rFonts w:ascii="Times New Roman" w:hAnsi="Times New Roman" w:cs="Times New Roman"/>
          <w:sz w:val="24"/>
          <w:szCs w:val="24"/>
        </w:rPr>
        <w:lastRenderedPageBreak/>
        <w:t>the results from the North Area and Montbello Area suggest that ShotSpotter may be effective, but other factors may be operating across the city. Finally, we find no evidence in favor of ShotSpotter in East Colfax. The lack of consistency in the results across target areas also suggests that the impact of ShotSpotter is unclear.</w:t>
      </w:r>
    </w:p>
    <w:p w14:paraId="1D3750E1" w14:textId="77777777" w:rsidR="008B2FD5" w:rsidRDefault="008B2FD5" w:rsidP="008B2FD5">
      <w:pPr>
        <w:spacing w:line="480" w:lineRule="auto"/>
        <w:jc w:val="center"/>
        <w:rPr>
          <w:rFonts w:ascii="Times New Roman" w:hAnsi="Times New Roman" w:cs="Times New Roman"/>
          <w:sz w:val="24"/>
          <w:szCs w:val="24"/>
        </w:rPr>
      </w:pPr>
    </w:p>
    <w:p w14:paraId="3C68CD97" w14:textId="77777777" w:rsidR="001E4EE0" w:rsidRDefault="001E4EE0" w:rsidP="001E4EE0">
      <w:pPr>
        <w:spacing w:line="480" w:lineRule="auto"/>
        <w:jc w:val="center"/>
        <w:rPr>
          <w:rFonts w:ascii="Times New Roman" w:hAnsi="Times New Roman" w:cs="Times New Roman"/>
          <w:sz w:val="24"/>
          <w:szCs w:val="24"/>
        </w:rPr>
      </w:pPr>
      <w:r w:rsidRPr="00E56F49">
        <w:rPr>
          <w:rFonts w:ascii="Times New Roman" w:hAnsi="Times New Roman" w:cs="Times New Roman"/>
          <w:b/>
          <w:sz w:val="28"/>
          <w:szCs w:val="28"/>
        </w:rPr>
        <w:t>SUMMARY AND CONCLUSIONS</w:t>
      </w:r>
    </w:p>
    <w:p w14:paraId="1BA3F62B" w14:textId="0DA5C81D" w:rsidR="001E4EE0" w:rsidRPr="009A7661" w:rsidRDefault="001E4EE0" w:rsidP="001E4EE0">
      <w:pPr>
        <w:spacing w:line="480" w:lineRule="auto"/>
        <w:rPr>
          <w:rFonts w:ascii="Times New Roman" w:hAnsi="Times New Roman" w:cs="Times New Roman"/>
          <w:b/>
          <w:sz w:val="24"/>
          <w:szCs w:val="24"/>
        </w:rPr>
      </w:pPr>
      <w:r w:rsidRPr="009A7661">
        <w:rPr>
          <w:rFonts w:ascii="Times New Roman" w:hAnsi="Times New Roman" w:cs="Times New Roman"/>
          <w:b/>
          <w:i/>
          <w:sz w:val="24"/>
          <w:szCs w:val="24"/>
        </w:rPr>
        <w:t>Summary</w:t>
      </w:r>
    </w:p>
    <w:p w14:paraId="35ED4BA5" w14:textId="3B845869" w:rsidR="00FD1820" w:rsidRDefault="002F0719" w:rsidP="009834CD">
      <w:pPr>
        <w:spacing w:line="480" w:lineRule="auto"/>
        <w:rPr>
          <w:rFonts w:ascii="Times New Roman" w:hAnsi="Times New Roman" w:cs="Times New Roman"/>
          <w:sz w:val="24"/>
          <w:szCs w:val="24"/>
        </w:rPr>
      </w:pPr>
      <w:r>
        <w:rPr>
          <w:rFonts w:ascii="Times New Roman" w:hAnsi="Times New Roman" w:cs="Times New Roman"/>
          <w:sz w:val="24"/>
          <w:szCs w:val="24"/>
        </w:rPr>
        <w:tab/>
      </w:r>
      <w:r w:rsidR="00F83159">
        <w:rPr>
          <w:rFonts w:ascii="Times New Roman" w:hAnsi="Times New Roman" w:cs="Times New Roman"/>
          <w:sz w:val="24"/>
          <w:szCs w:val="24"/>
        </w:rPr>
        <w:t xml:space="preserve">This study provided an impact evaluation for the ShotSpotter system in use by the city of Denver. </w:t>
      </w:r>
      <w:r w:rsidR="00490909">
        <w:rPr>
          <w:rFonts w:ascii="Times New Roman" w:hAnsi="Times New Roman" w:cs="Times New Roman"/>
          <w:sz w:val="24"/>
          <w:szCs w:val="24"/>
        </w:rPr>
        <w:t xml:space="preserve">In collaboration with the Bureau of Alcohol, Tobacco, Firearms, and Explosives, the City of Denver and the Denver Police Department installed the ShotSpotter acoustic gunshot detection system. Acoustic gunshot detection systems rely on a series of sensors that detect the audio signal of a potential gunfire event. Using information from the waveform of the signal as well as </w:t>
      </w:r>
      <w:r w:rsidR="00D834E3">
        <w:rPr>
          <w:rFonts w:ascii="Times New Roman" w:hAnsi="Times New Roman" w:cs="Times New Roman"/>
          <w:sz w:val="24"/>
          <w:szCs w:val="24"/>
        </w:rPr>
        <w:t>the time it takes to be detected by other sensors, ShotSpotter can determine whether an acoustic signal was a gunshot and triangulate the location to the shooter. It is assumed that quicker information flow and more accurate location information will enable faster response time, more evidence collected, more victims saved, and more shooting suspects arrested.</w:t>
      </w:r>
    </w:p>
    <w:p w14:paraId="12DE6CCF" w14:textId="2584BC33" w:rsidR="00D834E3" w:rsidRDefault="00D834E3"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implementation of ShotSpotter proceeded in a number of phases. The first phase, the North area began operating on January 8, 2015. An expansion of ShotSpotter coverage in the West Area became operational on April 23, 2016. Later that year on September 21, 2016, the Montbello area also came online. After this, the East Colfax area began operations on March 30, 2018. The final area of Downtown Denver, which expanded the North Area, began operating on July 9, 2020, and sufficient information was not available at the conclusion of the data collection </w:t>
      </w:r>
      <w:r>
        <w:rPr>
          <w:rFonts w:ascii="Times New Roman" w:hAnsi="Times New Roman" w:cs="Times New Roman"/>
          <w:sz w:val="24"/>
          <w:szCs w:val="24"/>
        </w:rPr>
        <w:lastRenderedPageBreak/>
        <w:t>phase of this project.</w:t>
      </w:r>
      <w:r w:rsidR="00F83159">
        <w:rPr>
          <w:rFonts w:ascii="Times New Roman" w:hAnsi="Times New Roman" w:cs="Times New Roman"/>
          <w:sz w:val="24"/>
          <w:szCs w:val="24"/>
        </w:rPr>
        <w:t xml:space="preserve"> The phased implementation approach allowed for the use of an Interrupted Time Series design with Multiple Controls, a particularly strong quasi-experimental design.</w:t>
      </w:r>
    </w:p>
    <w:p w14:paraId="4A2C1F66" w14:textId="77315CA1" w:rsidR="00493FDE" w:rsidRDefault="00493FDE"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Descriptive analysis was used to examine the workflow associated with ShotSpotter calls for service as well as providing the context of criminal activity within the </w:t>
      </w:r>
      <w:r w:rsidR="00F83159">
        <w:rPr>
          <w:rFonts w:ascii="Times New Roman" w:hAnsi="Times New Roman" w:cs="Times New Roman"/>
          <w:sz w:val="24"/>
          <w:szCs w:val="24"/>
        </w:rPr>
        <w:t>target areas. Thematic maps of 1,000 f</w:t>
      </w:r>
      <w:r w:rsidR="00390424">
        <w:rPr>
          <w:rFonts w:ascii="Times New Roman" w:hAnsi="Times New Roman" w:cs="Times New Roman"/>
          <w:sz w:val="24"/>
          <w:szCs w:val="24"/>
        </w:rPr>
        <w:t>oot</w:t>
      </w:r>
      <w:r w:rsidR="00F83159">
        <w:rPr>
          <w:rFonts w:ascii="Times New Roman" w:hAnsi="Times New Roman" w:cs="Times New Roman"/>
          <w:sz w:val="24"/>
          <w:szCs w:val="24"/>
        </w:rPr>
        <w:t xml:space="preserve"> </w:t>
      </w:r>
      <w:r w:rsidR="00390424">
        <w:rPr>
          <w:rFonts w:ascii="Times New Roman" w:hAnsi="Times New Roman" w:cs="Times New Roman"/>
          <w:sz w:val="24"/>
          <w:szCs w:val="24"/>
        </w:rPr>
        <w:t>by</w:t>
      </w:r>
      <w:r w:rsidR="00F83159">
        <w:rPr>
          <w:rFonts w:ascii="Times New Roman" w:hAnsi="Times New Roman" w:cs="Times New Roman"/>
          <w:sz w:val="24"/>
          <w:szCs w:val="24"/>
        </w:rPr>
        <w:t xml:space="preserve"> 1,000 f</w:t>
      </w:r>
      <w:r w:rsidR="00390424">
        <w:rPr>
          <w:rFonts w:ascii="Times New Roman" w:hAnsi="Times New Roman" w:cs="Times New Roman"/>
          <w:sz w:val="24"/>
          <w:szCs w:val="24"/>
        </w:rPr>
        <w:t>oot</w:t>
      </w:r>
      <w:r w:rsidR="00F83159">
        <w:rPr>
          <w:rFonts w:ascii="Times New Roman" w:hAnsi="Times New Roman" w:cs="Times New Roman"/>
          <w:sz w:val="24"/>
          <w:szCs w:val="24"/>
        </w:rPr>
        <w:t xml:space="preserve"> grid cells provided preliminary evidence for a reduction in some types of violent crime in particular target areas. Local polynomial graphs were used to examine the trends in violent crimes with firearms, robberies with firearms, and aggravated assaults with firearms. Finally, a series of OLS Newey-West segmented regression models and negative binomial Newey-West segmented regression models were used to assess the impact of ShotSpotter across the four target areas, as well as the area of Denver lying outside of the 3,600 ft. buffer zones around each target location.</w:t>
      </w:r>
    </w:p>
    <w:p w14:paraId="3972DC90" w14:textId="77777777" w:rsidR="00D268B3" w:rsidRDefault="00D834E3" w:rsidP="009834CD">
      <w:pPr>
        <w:spacing w:line="480" w:lineRule="auto"/>
        <w:rPr>
          <w:rFonts w:ascii="Times New Roman" w:hAnsi="Times New Roman" w:cs="Times New Roman"/>
          <w:sz w:val="24"/>
          <w:szCs w:val="24"/>
        </w:rPr>
      </w:pPr>
      <w:r>
        <w:rPr>
          <w:rFonts w:ascii="Times New Roman" w:hAnsi="Times New Roman" w:cs="Times New Roman"/>
          <w:sz w:val="24"/>
          <w:szCs w:val="24"/>
        </w:rPr>
        <w:tab/>
      </w:r>
      <w:r w:rsidR="00F83159">
        <w:rPr>
          <w:rFonts w:ascii="Times New Roman" w:hAnsi="Times New Roman" w:cs="Times New Roman"/>
          <w:sz w:val="24"/>
          <w:szCs w:val="24"/>
        </w:rPr>
        <w:t xml:space="preserve">The results of this study are mixed. </w:t>
      </w:r>
      <w:r w:rsidR="00D268B3">
        <w:rPr>
          <w:rFonts w:ascii="Times New Roman" w:hAnsi="Times New Roman" w:cs="Times New Roman"/>
          <w:sz w:val="24"/>
          <w:szCs w:val="24"/>
        </w:rPr>
        <w:t>First, w</w:t>
      </w:r>
      <w:r w:rsidR="00F83159">
        <w:rPr>
          <w:rFonts w:ascii="Times New Roman" w:hAnsi="Times New Roman" w:cs="Times New Roman"/>
          <w:sz w:val="24"/>
          <w:szCs w:val="24"/>
        </w:rPr>
        <w:t xml:space="preserve">e found that ShotSpotter resulted in a statistically significant decrease in violent crimes with a firearm and aggravated assault with a firearm. However, significant effects corresponding </w:t>
      </w:r>
      <w:r w:rsidR="00D268B3">
        <w:rPr>
          <w:rFonts w:ascii="Times New Roman" w:hAnsi="Times New Roman" w:cs="Times New Roman"/>
          <w:sz w:val="24"/>
          <w:szCs w:val="24"/>
        </w:rPr>
        <w:t>to the start date of this intervention were also observed for aggravated assault with a firearm in the area outside the buffer zones and for violent crime with a firearm and aggravated assault with a firearm in the West Area. This suggests that while ShotSpotter appears to have an impact on violent crimes and aggravated assaults in the North Area, it is possible that these effects are due to an outside factor that also decreased these crimes in other areas of Denver.</w:t>
      </w:r>
    </w:p>
    <w:p w14:paraId="1AD39AD9" w14:textId="63B1E57B" w:rsidR="002F0719" w:rsidRDefault="00D268B3"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Likewise, we observed statistically significant decreases in violent crime with a firearm, robbery with a firearm, and aggravated assault with a firearm in the West Area corresponding to the start of ShotSpotter. However, we also observed statistically significant effects for violent crime and robbery in the East Colfax area. Importantly, these effects were positive suggesting an </w:t>
      </w:r>
      <w:r>
        <w:rPr>
          <w:rFonts w:ascii="Times New Roman" w:hAnsi="Times New Roman" w:cs="Times New Roman"/>
          <w:sz w:val="24"/>
          <w:szCs w:val="24"/>
        </w:rPr>
        <w:lastRenderedPageBreak/>
        <w:t>increase in violent crime and robbery. While this does not necessarily compromise the results in the West Area, they do raise the possibility of displacement. We are hesitant to accept this explanation, as there is considerable geographic distance between the West and East Colfax Areas. It is our view that the results in the West Area represent the strongest evidence in favor of an effect for ShotSpotter.</w:t>
      </w:r>
    </w:p>
    <w:p w14:paraId="3ABD9240" w14:textId="217C3D3B" w:rsidR="00D268B3" w:rsidRDefault="00D268B3" w:rsidP="009834CD">
      <w:pPr>
        <w:spacing w:line="480" w:lineRule="auto"/>
        <w:rPr>
          <w:rFonts w:ascii="Times New Roman" w:hAnsi="Times New Roman" w:cs="Times New Roman"/>
          <w:sz w:val="24"/>
          <w:szCs w:val="24"/>
        </w:rPr>
      </w:pPr>
      <w:r>
        <w:rPr>
          <w:rFonts w:ascii="Times New Roman" w:hAnsi="Times New Roman" w:cs="Times New Roman"/>
          <w:sz w:val="24"/>
          <w:szCs w:val="24"/>
        </w:rPr>
        <w:tab/>
        <w:t>We also detected a statistically significant effect of ShotSpotter on violent crime with a firearm in the Montbello Area</w:t>
      </w:r>
      <w:r w:rsidR="000C1218">
        <w:rPr>
          <w:rFonts w:ascii="Times New Roman" w:hAnsi="Times New Roman" w:cs="Times New Roman"/>
          <w:sz w:val="24"/>
          <w:szCs w:val="24"/>
        </w:rPr>
        <w:t>. However, the East Colfax area also experienced a decrease in violent crime and robberies corresponding to the start time of Shot</w:t>
      </w:r>
      <w:r w:rsidR="00390424">
        <w:rPr>
          <w:rFonts w:ascii="Times New Roman" w:hAnsi="Times New Roman" w:cs="Times New Roman"/>
          <w:sz w:val="24"/>
          <w:szCs w:val="24"/>
        </w:rPr>
        <w:t>S</w:t>
      </w:r>
      <w:r w:rsidR="000C1218">
        <w:rPr>
          <w:rFonts w:ascii="Times New Roman" w:hAnsi="Times New Roman" w:cs="Times New Roman"/>
          <w:sz w:val="24"/>
          <w:szCs w:val="24"/>
        </w:rPr>
        <w:t>potter, again suggesting an outside event may explain the observed decreases in crime in Montbello. Finally, there was no evidence for an impact of ShotSpotter on any crime type in the East Colfax Area.</w:t>
      </w:r>
    </w:p>
    <w:p w14:paraId="32683396" w14:textId="77777777" w:rsidR="000C1218" w:rsidRDefault="000C1218" w:rsidP="009834CD">
      <w:pPr>
        <w:spacing w:line="480" w:lineRule="auto"/>
        <w:rPr>
          <w:rFonts w:ascii="Times New Roman" w:hAnsi="Times New Roman" w:cs="Times New Roman"/>
          <w:i/>
          <w:sz w:val="24"/>
          <w:szCs w:val="24"/>
        </w:rPr>
      </w:pPr>
    </w:p>
    <w:p w14:paraId="76FF6886" w14:textId="2BFABF40" w:rsidR="008B2FD5" w:rsidRPr="009A7661" w:rsidRDefault="008B2FD5" w:rsidP="009834CD">
      <w:pPr>
        <w:spacing w:line="480" w:lineRule="auto"/>
        <w:rPr>
          <w:rFonts w:ascii="Times New Roman" w:hAnsi="Times New Roman" w:cs="Times New Roman"/>
          <w:b/>
          <w:sz w:val="24"/>
          <w:szCs w:val="24"/>
        </w:rPr>
      </w:pPr>
      <w:r w:rsidRPr="009A7661">
        <w:rPr>
          <w:rFonts w:ascii="Times New Roman" w:hAnsi="Times New Roman" w:cs="Times New Roman"/>
          <w:b/>
          <w:i/>
          <w:sz w:val="24"/>
          <w:szCs w:val="24"/>
        </w:rPr>
        <w:t>Limitations</w:t>
      </w:r>
    </w:p>
    <w:p w14:paraId="31F2B80E" w14:textId="7AE5F442" w:rsidR="008B2FD5" w:rsidRDefault="005438BB"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are a number of limitations in the current research that need to be considered when drawing conclusions from these findings. First, while the Interrupted Time Series Design with Multiple Controls is a methodologically strong quasi-experimental design, it does not offer as strong protections against threats to internal validity as a randomized experiment.  The randomized experimental design remains the “gold standard” in evaluation research as it offers protection against the classic threats to validity. While the </w:t>
      </w:r>
      <w:r w:rsidR="006F006D">
        <w:rPr>
          <w:rFonts w:ascii="Times New Roman" w:hAnsi="Times New Roman" w:cs="Times New Roman"/>
          <w:sz w:val="24"/>
          <w:szCs w:val="24"/>
        </w:rPr>
        <w:t xml:space="preserve">single </w:t>
      </w:r>
      <w:r>
        <w:rPr>
          <w:rFonts w:ascii="Times New Roman" w:hAnsi="Times New Roman" w:cs="Times New Roman"/>
          <w:sz w:val="24"/>
          <w:szCs w:val="24"/>
        </w:rPr>
        <w:t xml:space="preserve">site ITS design </w:t>
      </w:r>
      <w:r w:rsidR="006F006D">
        <w:rPr>
          <w:rFonts w:ascii="Times New Roman" w:hAnsi="Times New Roman" w:cs="Times New Roman"/>
          <w:sz w:val="24"/>
          <w:szCs w:val="24"/>
        </w:rPr>
        <w:t xml:space="preserve">is vulnerable to the threat of history, the multiple ITS is not vulnerable to this threat. As previously mentioned, history effects are detectable as when apparent treatment effects are observed in control sites. However, this design is vulnerable to history x selection interaction effects. Specifically, conclusions might be compromised if there are unique events that occur in only one site corresponding to the timing of the intervention. Since the areas where ShotSpotter are </w:t>
      </w:r>
      <w:r w:rsidR="006F006D">
        <w:rPr>
          <w:rFonts w:ascii="Times New Roman" w:hAnsi="Times New Roman" w:cs="Times New Roman"/>
          <w:sz w:val="24"/>
          <w:szCs w:val="24"/>
        </w:rPr>
        <w:lastRenderedPageBreak/>
        <w:t>impl</w:t>
      </w:r>
      <w:r w:rsidR="00493FDE">
        <w:rPr>
          <w:rFonts w:ascii="Times New Roman" w:hAnsi="Times New Roman" w:cs="Times New Roman"/>
          <w:sz w:val="24"/>
          <w:szCs w:val="24"/>
        </w:rPr>
        <w:t>emented are also historical hot</w:t>
      </w:r>
      <w:r w:rsidR="000D5481">
        <w:rPr>
          <w:rFonts w:ascii="Times New Roman" w:hAnsi="Times New Roman" w:cs="Times New Roman"/>
          <w:sz w:val="24"/>
          <w:szCs w:val="24"/>
        </w:rPr>
        <w:t xml:space="preserve"> </w:t>
      </w:r>
      <w:r w:rsidR="006F006D">
        <w:rPr>
          <w:rFonts w:ascii="Times New Roman" w:hAnsi="Times New Roman" w:cs="Times New Roman"/>
          <w:sz w:val="24"/>
          <w:szCs w:val="24"/>
        </w:rPr>
        <w:t xml:space="preserve">spots for criminal activity, it is possible that initiatives by the DPD or other agencies to reduce crime </w:t>
      </w:r>
      <w:r w:rsidR="00493FDE">
        <w:rPr>
          <w:rFonts w:ascii="Times New Roman" w:hAnsi="Times New Roman" w:cs="Times New Roman"/>
          <w:sz w:val="24"/>
          <w:szCs w:val="24"/>
        </w:rPr>
        <w:t>may have been occurring in one or more of these neighborhoods at the same time that ShotSpotter was implemented.</w:t>
      </w:r>
    </w:p>
    <w:p w14:paraId="0FE086EE" w14:textId="62D88481" w:rsidR="00493FDE" w:rsidRDefault="00493FDE" w:rsidP="009834CD">
      <w:pPr>
        <w:spacing w:line="480" w:lineRule="auto"/>
        <w:rPr>
          <w:rFonts w:ascii="Times New Roman" w:hAnsi="Times New Roman" w:cs="Times New Roman"/>
          <w:sz w:val="24"/>
          <w:szCs w:val="24"/>
        </w:rPr>
      </w:pPr>
      <w:r>
        <w:rPr>
          <w:rFonts w:ascii="Times New Roman" w:hAnsi="Times New Roman" w:cs="Times New Roman"/>
          <w:sz w:val="24"/>
          <w:szCs w:val="24"/>
        </w:rPr>
        <w:tab/>
        <w:t>Another important limitation to this study is that these results may not be generalizable to locations outside of Denver. Since Denver was the only ShotSpotter site investigated, the results of the evaluation may be contingent upon unique sociodemographic characteristics of the city or its hot</w:t>
      </w:r>
      <w:r w:rsidR="000D5481">
        <w:rPr>
          <w:rFonts w:ascii="Times New Roman" w:hAnsi="Times New Roman" w:cs="Times New Roman"/>
          <w:sz w:val="24"/>
          <w:szCs w:val="24"/>
        </w:rPr>
        <w:t xml:space="preserve"> </w:t>
      </w:r>
      <w:r>
        <w:rPr>
          <w:rFonts w:ascii="Times New Roman" w:hAnsi="Times New Roman" w:cs="Times New Roman"/>
          <w:sz w:val="24"/>
          <w:szCs w:val="24"/>
        </w:rPr>
        <w:t>spot areas. Further, these results may also be contingent upon how Denver implemented ShotSpotter or integrated ShotSpotter information into its daily operation. Other cities may have very different experiences with the ShotSpotter system.</w:t>
      </w:r>
    </w:p>
    <w:p w14:paraId="6C24EE72" w14:textId="3FDA3256" w:rsidR="00493FDE" w:rsidRDefault="00493FDE"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we only considered the impact of ShotSpotter on a very narrow range of criminal activity. While it is sensible that ShotSpotter should have an impact on violent gun crime, ShotSpotter may have impacts on other types of gun crime, such as illegal weapons carrying, illegal discharge of a firearm, or destruction of property with a firearm. Further, ShotSpotter may have an indirect effect on other types of crime as the increased police presence due to additional deployments to the target area may produce a deterrent effect on other crime types. </w:t>
      </w:r>
    </w:p>
    <w:p w14:paraId="56513629" w14:textId="4D87D55D" w:rsidR="008B2FD5" w:rsidRPr="009A7661" w:rsidRDefault="008B2FD5" w:rsidP="009834CD">
      <w:pPr>
        <w:spacing w:line="480" w:lineRule="auto"/>
        <w:rPr>
          <w:rFonts w:ascii="Times New Roman" w:hAnsi="Times New Roman" w:cs="Times New Roman"/>
          <w:b/>
          <w:sz w:val="24"/>
          <w:szCs w:val="24"/>
        </w:rPr>
      </w:pPr>
      <w:r w:rsidRPr="009A7661">
        <w:rPr>
          <w:rFonts w:ascii="Times New Roman" w:hAnsi="Times New Roman" w:cs="Times New Roman"/>
          <w:b/>
          <w:i/>
          <w:sz w:val="24"/>
          <w:szCs w:val="24"/>
        </w:rPr>
        <w:t>Recommendations for Future Research</w:t>
      </w:r>
    </w:p>
    <w:p w14:paraId="6821EE07" w14:textId="50057991" w:rsidR="008B2FD5" w:rsidRDefault="000C1218"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recommendation from this evaluation for future research is simply that additional research on acoustic gunshot detection systems is needed. </w:t>
      </w:r>
      <w:r w:rsidR="00911609">
        <w:rPr>
          <w:rFonts w:ascii="Times New Roman" w:hAnsi="Times New Roman" w:cs="Times New Roman"/>
          <w:sz w:val="24"/>
          <w:szCs w:val="24"/>
        </w:rPr>
        <w:t xml:space="preserve">While the results of this evaluation are mixed, there still is evidence that the ShotSpotter system had an impact on gun crime in the West Area. This suggests that more studies are needed to determine whether acoustic gunshot detection systems can have an impact on crime. While true experimental designs may not be feasible given the cost of the system, future research would benefit from strong quasi-experimental evaluations. Future research would also benefit in examining </w:t>
      </w:r>
      <w:r w:rsidR="00911609">
        <w:rPr>
          <w:rFonts w:ascii="Times New Roman" w:hAnsi="Times New Roman" w:cs="Times New Roman"/>
          <w:sz w:val="24"/>
          <w:szCs w:val="24"/>
        </w:rPr>
        <w:lastRenderedPageBreak/>
        <w:t>additional outcomes beyond measures of crime. For example, the study by Goldenberg and colleagues (2019) found that ShotSpotter can reduce pre-hospital time for gunshot victims. Examining other outcomes such as these may demonstrate a beneficial impact beyond reducing crime.</w:t>
      </w:r>
    </w:p>
    <w:p w14:paraId="7D157E6C" w14:textId="132102CE" w:rsidR="00911609" w:rsidRDefault="00911609" w:rsidP="009834CD">
      <w:pPr>
        <w:spacing w:line="480" w:lineRule="auto"/>
        <w:rPr>
          <w:rFonts w:ascii="Times New Roman" w:hAnsi="Times New Roman" w:cs="Times New Roman"/>
          <w:sz w:val="24"/>
          <w:szCs w:val="24"/>
        </w:rPr>
      </w:pPr>
      <w:r>
        <w:rPr>
          <w:rFonts w:ascii="Times New Roman" w:hAnsi="Times New Roman" w:cs="Times New Roman"/>
          <w:sz w:val="24"/>
          <w:szCs w:val="24"/>
        </w:rPr>
        <w:tab/>
        <w:t>A second recommendation is for future researc</w:t>
      </w:r>
      <w:r w:rsidR="00001C15">
        <w:rPr>
          <w:rFonts w:ascii="Times New Roman" w:hAnsi="Times New Roman" w:cs="Times New Roman"/>
          <w:sz w:val="24"/>
          <w:szCs w:val="24"/>
        </w:rPr>
        <w:t>h to examine</w:t>
      </w:r>
      <w:r>
        <w:rPr>
          <w:rFonts w:ascii="Times New Roman" w:hAnsi="Times New Roman" w:cs="Times New Roman"/>
          <w:sz w:val="24"/>
          <w:szCs w:val="24"/>
        </w:rPr>
        <w:t xml:space="preserve"> whether the relationship between acoustic gunshot detection systems and crime reduction is moderated by the social and demographic characteristics of the areas in which they are installed. </w:t>
      </w:r>
      <w:r w:rsidR="00F95A3A">
        <w:rPr>
          <w:rFonts w:ascii="Times New Roman" w:hAnsi="Times New Roman" w:cs="Times New Roman"/>
          <w:sz w:val="24"/>
          <w:szCs w:val="24"/>
        </w:rPr>
        <w:t>In this study, ShotSpotter only had a significant impact in the two highest crime locations. The impact of ShotSpotter in an area might depend on exceeding a particular threshold in gun crime. Further, it is possible that ShotSpotter can have an impact in areas where people are generally disinclined to call the police in response to shooting events. In essence, ShotSpotter might help fill the gap of providing actionable intelligence to police officers in neighborhoods where residents are unlikely to provide information about individuals involved in gun crime.</w:t>
      </w:r>
    </w:p>
    <w:p w14:paraId="1E6010C0" w14:textId="333EEA17" w:rsidR="00F95A3A" w:rsidRDefault="00F95A3A"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 final recommendation for future research is to investigate further the benefit in pairing an acoustic gunshot detection system with closed circuit television (CCTV) cameras. While Ratcliffe and colleagues (2018) examined the impact of pairing acoustic gunshot detection systems and CCTV and found little benefit, more research in this area is clearly needed. CCTV might increase the </w:t>
      </w:r>
      <w:r w:rsidR="000E1169">
        <w:rPr>
          <w:rFonts w:ascii="Times New Roman" w:hAnsi="Times New Roman" w:cs="Times New Roman"/>
          <w:sz w:val="24"/>
          <w:szCs w:val="24"/>
        </w:rPr>
        <w:t>ability of police officers to obtain forensic evidence and identify suspects in the event of a shooting incident. Unfortunately, the added cost may be prohibitive to a wide implementation of both systems, but targeting small hot</w:t>
      </w:r>
      <w:r w:rsidR="000D5481">
        <w:rPr>
          <w:rFonts w:ascii="Times New Roman" w:hAnsi="Times New Roman" w:cs="Times New Roman"/>
          <w:sz w:val="24"/>
          <w:szCs w:val="24"/>
        </w:rPr>
        <w:t xml:space="preserve"> </w:t>
      </w:r>
      <w:r w:rsidR="000E1169">
        <w:rPr>
          <w:rFonts w:ascii="Times New Roman" w:hAnsi="Times New Roman" w:cs="Times New Roman"/>
          <w:sz w:val="24"/>
          <w:szCs w:val="24"/>
        </w:rPr>
        <w:t>spot areas may be possible.</w:t>
      </w:r>
      <w:r>
        <w:rPr>
          <w:rFonts w:ascii="Times New Roman" w:hAnsi="Times New Roman" w:cs="Times New Roman"/>
          <w:sz w:val="24"/>
          <w:szCs w:val="24"/>
        </w:rPr>
        <w:t xml:space="preserve"> </w:t>
      </w:r>
    </w:p>
    <w:p w14:paraId="64C1FDF0" w14:textId="4C836E17" w:rsidR="008B2FD5" w:rsidRDefault="008B2FD5" w:rsidP="009834CD">
      <w:pPr>
        <w:spacing w:line="480" w:lineRule="auto"/>
        <w:rPr>
          <w:rFonts w:ascii="Times New Roman" w:hAnsi="Times New Roman" w:cs="Times New Roman"/>
          <w:sz w:val="24"/>
          <w:szCs w:val="24"/>
        </w:rPr>
      </w:pPr>
      <w:r w:rsidRPr="009A7661">
        <w:rPr>
          <w:rFonts w:ascii="Times New Roman" w:hAnsi="Times New Roman" w:cs="Times New Roman"/>
          <w:b/>
          <w:i/>
          <w:sz w:val="24"/>
          <w:szCs w:val="24"/>
        </w:rPr>
        <w:t>Recommendations for Future Policy</w:t>
      </w:r>
    </w:p>
    <w:p w14:paraId="70EE8F9D" w14:textId="2174971C" w:rsidR="008B2FD5" w:rsidRDefault="000E1169" w:rsidP="009834C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recommendation for future policy is that </w:t>
      </w:r>
      <w:r w:rsidR="000D5481">
        <w:rPr>
          <w:rFonts w:ascii="Times New Roman" w:hAnsi="Times New Roman" w:cs="Times New Roman"/>
          <w:sz w:val="24"/>
          <w:szCs w:val="24"/>
        </w:rPr>
        <w:t>policymakers</w:t>
      </w:r>
      <w:r>
        <w:rPr>
          <w:rFonts w:ascii="Times New Roman" w:hAnsi="Times New Roman" w:cs="Times New Roman"/>
          <w:sz w:val="24"/>
          <w:szCs w:val="24"/>
        </w:rPr>
        <w:t xml:space="preserve"> strongly consider the cost of installing an acoustic gunshot detection system against the potential benefit of this system. As </w:t>
      </w:r>
      <w:r>
        <w:rPr>
          <w:rFonts w:ascii="Times New Roman" w:hAnsi="Times New Roman" w:cs="Times New Roman"/>
          <w:sz w:val="24"/>
          <w:szCs w:val="24"/>
        </w:rPr>
        <w:lastRenderedPageBreak/>
        <w:t xml:space="preserve">previously stated, we find mixed evidence for the effectiveness of ShotSpotter.  Given the cost of installation and upkeep (either by the department or through a service contract), this should provide some pause. We recommend that </w:t>
      </w:r>
      <w:r w:rsidR="000D5481">
        <w:rPr>
          <w:rFonts w:ascii="Times New Roman" w:hAnsi="Times New Roman" w:cs="Times New Roman"/>
          <w:sz w:val="24"/>
          <w:szCs w:val="24"/>
        </w:rPr>
        <w:t>policymakers</w:t>
      </w:r>
      <w:r>
        <w:rPr>
          <w:rFonts w:ascii="Times New Roman" w:hAnsi="Times New Roman" w:cs="Times New Roman"/>
          <w:sz w:val="24"/>
          <w:szCs w:val="24"/>
        </w:rPr>
        <w:t xml:space="preserve"> considering adopting an acoustic gunshot detection system to proceed slowly using a phased approach to ensure that these systems are resulting in sufficient benefit before expanding to other areas.</w:t>
      </w:r>
      <w:r w:rsidR="002E3FE2">
        <w:rPr>
          <w:rFonts w:ascii="Times New Roman" w:hAnsi="Times New Roman" w:cs="Times New Roman"/>
          <w:sz w:val="24"/>
          <w:szCs w:val="24"/>
        </w:rPr>
        <w:t xml:space="preserve"> Future research conducting a cost-benefit calculation similar to Lawrence et al. (2019) would be especially helpful to </w:t>
      </w:r>
      <w:r w:rsidR="000D5481">
        <w:rPr>
          <w:rFonts w:ascii="Times New Roman" w:hAnsi="Times New Roman" w:cs="Times New Roman"/>
          <w:sz w:val="24"/>
          <w:szCs w:val="24"/>
        </w:rPr>
        <w:t>policymakers</w:t>
      </w:r>
      <w:r w:rsidR="002E3FE2">
        <w:rPr>
          <w:rFonts w:ascii="Times New Roman" w:hAnsi="Times New Roman" w:cs="Times New Roman"/>
          <w:sz w:val="24"/>
          <w:szCs w:val="24"/>
        </w:rPr>
        <w:t xml:space="preserve"> in assessing the added benefit of expanding coverage.</w:t>
      </w:r>
    </w:p>
    <w:p w14:paraId="2ECC06EC" w14:textId="6E9E58AC" w:rsidR="000E1169" w:rsidRDefault="000E1169" w:rsidP="009834CD">
      <w:pPr>
        <w:spacing w:line="480" w:lineRule="auto"/>
        <w:rPr>
          <w:rFonts w:ascii="Times New Roman" w:hAnsi="Times New Roman" w:cs="Times New Roman"/>
          <w:sz w:val="24"/>
          <w:szCs w:val="24"/>
        </w:rPr>
      </w:pPr>
      <w:r>
        <w:rPr>
          <w:rFonts w:ascii="Times New Roman" w:hAnsi="Times New Roman" w:cs="Times New Roman"/>
          <w:sz w:val="24"/>
          <w:szCs w:val="24"/>
        </w:rPr>
        <w:tab/>
      </w:r>
      <w:r w:rsidR="002E3FE2">
        <w:rPr>
          <w:rFonts w:ascii="Times New Roman" w:hAnsi="Times New Roman" w:cs="Times New Roman"/>
          <w:sz w:val="24"/>
          <w:szCs w:val="24"/>
        </w:rPr>
        <w:t>A second recommendation for future policy is when considering adopting an acoustic gunshot detection system that a considerable amount of time is spent considering the integration of the system within the existing IT architecture. As Lawrence and colleagues (2018) noted, a gunshot detection system interacts with many</w:t>
      </w:r>
      <w:r w:rsidR="00F72889">
        <w:rPr>
          <w:rFonts w:ascii="Times New Roman" w:hAnsi="Times New Roman" w:cs="Times New Roman"/>
          <w:sz w:val="24"/>
          <w:szCs w:val="24"/>
        </w:rPr>
        <w:t xml:space="preserve"> systems</w:t>
      </w:r>
      <w:r w:rsidR="002E3FE2">
        <w:rPr>
          <w:rFonts w:ascii="Times New Roman" w:hAnsi="Times New Roman" w:cs="Times New Roman"/>
          <w:sz w:val="24"/>
          <w:szCs w:val="24"/>
        </w:rPr>
        <w:t xml:space="preserve"> (CAD, RMS, Evidence management, etc.) and produces a large volume of potentially useful data. </w:t>
      </w:r>
      <w:r w:rsidR="00F72889">
        <w:rPr>
          <w:rFonts w:ascii="Times New Roman" w:hAnsi="Times New Roman" w:cs="Times New Roman"/>
          <w:sz w:val="24"/>
          <w:szCs w:val="24"/>
        </w:rPr>
        <w:t xml:space="preserve">The key to leveraging this additional information is ensuring that the gunshot detection system is well-integrated to current systems. </w:t>
      </w:r>
    </w:p>
    <w:p w14:paraId="60710AB1" w14:textId="1AE15EF8" w:rsidR="008B2FD5" w:rsidRDefault="008B2FD5" w:rsidP="008B2FD5">
      <w:pPr>
        <w:rPr>
          <w:rFonts w:ascii="Times New Roman" w:hAnsi="Times New Roman" w:cs="Times New Roman"/>
          <w:sz w:val="24"/>
          <w:szCs w:val="24"/>
        </w:rPr>
      </w:pPr>
      <w:r>
        <w:rPr>
          <w:rFonts w:ascii="Times New Roman" w:hAnsi="Times New Roman" w:cs="Times New Roman"/>
          <w:sz w:val="24"/>
          <w:szCs w:val="24"/>
        </w:rPr>
        <w:br w:type="page"/>
      </w:r>
    </w:p>
    <w:p w14:paraId="6BB40429" w14:textId="77777777" w:rsidR="008B2FD5" w:rsidRDefault="008B2FD5" w:rsidP="008B2FD5">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ENDNOTES</w:t>
      </w:r>
    </w:p>
    <w:p w14:paraId="453B9853" w14:textId="5CAFAB09" w:rsidR="0011014D" w:rsidRDefault="0011014D" w:rsidP="0011014D">
      <w:pPr>
        <w:spacing w:line="480" w:lineRule="auto"/>
        <w:rPr>
          <w:rFonts w:ascii="Times New Roman" w:hAnsi="Times New Roman" w:cs="Times New Roman"/>
          <w:sz w:val="20"/>
          <w:szCs w:val="20"/>
        </w:rPr>
      </w:pPr>
      <w:r w:rsidRPr="0011014D">
        <w:rPr>
          <w:rFonts w:ascii="Times New Roman" w:hAnsi="Times New Roman" w:cs="Times New Roman"/>
          <w:sz w:val="20"/>
          <w:szCs w:val="20"/>
        </w:rPr>
        <w:t>1. Documentation describes this area as either the North Area or the East Area. We used the designation “North Area” as this is consistent with the name on official ShotSpotter material and this designation better describes this location relative to the other ShotSpotter areas.</w:t>
      </w:r>
    </w:p>
    <w:p w14:paraId="5A415807" w14:textId="77777777" w:rsidR="0011014D" w:rsidRPr="0011014D" w:rsidRDefault="0011014D" w:rsidP="0011014D">
      <w:pPr>
        <w:spacing w:line="480" w:lineRule="auto"/>
        <w:rPr>
          <w:rFonts w:ascii="Times New Roman" w:hAnsi="Times New Roman" w:cs="Times New Roman"/>
          <w:sz w:val="20"/>
          <w:szCs w:val="20"/>
        </w:rPr>
      </w:pPr>
    </w:p>
    <w:p w14:paraId="1A4F8404" w14:textId="17DAE3A1" w:rsidR="0011014D" w:rsidRDefault="0011014D" w:rsidP="0011014D">
      <w:pPr>
        <w:spacing w:line="480" w:lineRule="auto"/>
        <w:rPr>
          <w:rFonts w:ascii="Times New Roman" w:hAnsi="Times New Roman" w:cs="Times New Roman"/>
          <w:sz w:val="20"/>
          <w:szCs w:val="20"/>
        </w:rPr>
      </w:pPr>
      <w:r w:rsidRPr="0011014D">
        <w:rPr>
          <w:rFonts w:ascii="Times New Roman" w:hAnsi="Times New Roman" w:cs="Times New Roman"/>
          <w:sz w:val="20"/>
          <w:szCs w:val="20"/>
        </w:rPr>
        <w:t>2. We used data through Q2 for the preliminary examination of RAVEN in the impact evaluation on CGIC/RAVEN due to the small number of post-intervention observations that were available. However, these data were excluded here as they were not needed and their inclusion raised concerns about the impact of the COVID-19 pandemic.</w:t>
      </w:r>
    </w:p>
    <w:p w14:paraId="435B5E39" w14:textId="77777777" w:rsidR="0011014D" w:rsidRPr="0011014D" w:rsidRDefault="0011014D" w:rsidP="0011014D">
      <w:pPr>
        <w:spacing w:line="480" w:lineRule="auto"/>
        <w:rPr>
          <w:rFonts w:ascii="Times New Roman" w:hAnsi="Times New Roman" w:cs="Times New Roman"/>
          <w:sz w:val="20"/>
          <w:szCs w:val="20"/>
        </w:rPr>
      </w:pPr>
    </w:p>
    <w:p w14:paraId="77885B73" w14:textId="233A762B" w:rsidR="0011014D" w:rsidRDefault="0011014D" w:rsidP="0011014D">
      <w:pPr>
        <w:spacing w:line="480" w:lineRule="auto"/>
        <w:rPr>
          <w:rFonts w:ascii="Times New Roman" w:hAnsi="Times New Roman" w:cs="Times New Roman"/>
          <w:sz w:val="20"/>
          <w:szCs w:val="20"/>
        </w:rPr>
      </w:pPr>
      <w:r w:rsidRPr="0011014D">
        <w:rPr>
          <w:rFonts w:ascii="Times New Roman" w:hAnsi="Times New Roman" w:cs="Times New Roman"/>
          <w:sz w:val="20"/>
          <w:szCs w:val="20"/>
        </w:rPr>
        <w:t>3. Incidents involving multiple victims or multiple crimes were disaggregated to ensure that multiple victim incidents were not understated in the final counts.</w:t>
      </w:r>
    </w:p>
    <w:p w14:paraId="14D411B6" w14:textId="77777777" w:rsidR="0011014D" w:rsidRPr="0011014D" w:rsidRDefault="0011014D" w:rsidP="0011014D">
      <w:pPr>
        <w:spacing w:line="480" w:lineRule="auto"/>
        <w:rPr>
          <w:rFonts w:ascii="Times New Roman" w:hAnsi="Times New Roman" w:cs="Times New Roman"/>
          <w:sz w:val="20"/>
          <w:szCs w:val="20"/>
        </w:rPr>
      </w:pPr>
    </w:p>
    <w:p w14:paraId="45294E5A" w14:textId="77777777" w:rsidR="0011014D" w:rsidRPr="0011014D" w:rsidRDefault="0011014D" w:rsidP="0011014D">
      <w:pPr>
        <w:spacing w:line="480" w:lineRule="auto"/>
        <w:rPr>
          <w:rFonts w:ascii="Times New Roman" w:hAnsi="Times New Roman" w:cs="Times New Roman"/>
          <w:sz w:val="20"/>
          <w:szCs w:val="20"/>
        </w:rPr>
      </w:pPr>
      <w:r w:rsidRPr="0011014D">
        <w:rPr>
          <w:rFonts w:ascii="Times New Roman" w:hAnsi="Times New Roman" w:cs="Times New Roman"/>
          <w:sz w:val="20"/>
          <w:szCs w:val="20"/>
        </w:rPr>
        <w:t>4. We considered using a measure of citizen calls for service for shots fired and shooting incidents as an additional outcome. We were concerned, however, that the use of ShotSpotter within Denver has been frequently discussed in local media and it would not be possible to distinguish between the treatment effects for ShotSpotter and citizen’s reluctance to initiate shots fired calls for service due to knowledge that ShotSpotter would also detect events.</w:t>
      </w:r>
    </w:p>
    <w:p w14:paraId="5C078D5B" w14:textId="0CDCDFAC" w:rsidR="008B2FD5" w:rsidRDefault="008B2FD5" w:rsidP="009834CD">
      <w:pPr>
        <w:spacing w:line="480" w:lineRule="auto"/>
        <w:rPr>
          <w:rFonts w:ascii="Times New Roman" w:hAnsi="Times New Roman" w:cs="Times New Roman"/>
          <w:sz w:val="24"/>
          <w:szCs w:val="24"/>
        </w:rPr>
      </w:pPr>
    </w:p>
    <w:p w14:paraId="107D79E4" w14:textId="38B9E058" w:rsidR="0031238A" w:rsidRDefault="0031238A" w:rsidP="009834CD">
      <w:pPr>
        <w:spacing w:line="480" w:lineRule="auto"/>
        <w:rPr>
          <w:rFonts w:ascii="Times New Roman" w:hAnsi="Times New Roman" w:cs="Times New Roman"/>
          <w:sz w:val="24"/>
          <w:szCs w:val="24"/>
        </w:rPr>
      </w:pPr>
    </w:p>
    <w:p w14:paraId="4DE05281" w14:textId="31CA0418" w:rsidR="0031238A" w:rsidRDefault="0031238A">
      <w:pPr>
        <w:rPr>
          <w:rFonts w:ascii="Times New Roman" w:hAnsi="Times New Roman" w:cs="Times New Roman"/>
          <w:sz w:val="24"/>
          <w:szCs w:val="24"/>
        </w:rPr>
      </w:pPr>
      <w:r>
        <w:rPr>
          <w:rFonts w:ascii="Times New Roman" w:hAnsi="Times New Roman" w:cs="Times New Roman"/>
          <w:sz w:val="24"/>
          <w:szCs w:val="24"/>
        </w:rPr>
        <w:br w:type="page"/>
      </w:r>
    </w:p>
    <w:p w14:paraId="4948A5BD" w14:textId="77777777" w:rsidR="0031238A" w:rsidRDefault="0031238A" w:rsidP="0031238A">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REFERENCES</w:t>
      </w:r>
    </w:p>
    <w:p w14:paraId="3F60E830" w14:textId="77777777" w:rsidR="00137519"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Cameron, A.C. &amp; Trivedi, P.K. (1998). </w:t>
      </w:r>
      <w:r w:rsidRPr="00B952E5">
        <w:rPr>
          <w:rFonts w:ascii="Times New Roman" w:hAnsi="Times New Roman" w:cs="Times New Roman"/>
          <w:i/>
          <w:iCs/>
          <w:sz w:val="24"/>
          <w:szCs w:val="24"/>
        </w:rPr>
        <w:t xml:space="preserve">Regression </w:t>
      </w:r>
      <w:r>
        <w:rPr>
          <w:rFonts w:ascii="Times New Roman" w:hAnsi="Times New Roman" w:cs="Times New Roman"/>
          <w:i/>
          <w:iCs/>
          <w:sz w:val="24"/>
          <w:szCs w:val="24"/>
        </w:rPr>
        <w:t>a</w:t>
      </w:r>
      <w:r w:rsidRPr="00B952E5">
        <w:rPr>
          <w:rFonts w:ascii="Times New Roman" w:hAnsi="Times New Roman" w:cs="Times New Roman"/>
          <w:i/>
          <w:iCs/>
          <w:sz w:val="24"/>
          <w:szCs w:val="24"/>
        </w:rPr>
        <w:t xml:space="preserve">nalysis of </w:t>
      </w:r>
      <w:r>
        <w:rPr>
          <w:rFonts w:ascii="Times New Roman" w:hAnsi="Times New Roman" w:cs="Times New Roman"/>
          <w:i/>
          <w:iCs/>
          <w:sz w:val="24"/>
          <w:szCs w:val="24"/>
        </w:rPr>
        <w:t>c</w:t>
      </w:r>
      <w:r w:rsidRPr="00B952E5">
        <w:rPr>
          <w:rFonts w:ascii="Times New Roman" w:hAnsi="Times New Roman" w:cs="Times New Roman"/>
          <w:i/>
          <w:iCs/>
          <w:sz w:val="24"/>
          <w:szCs w:val="24"/>
        </w:rPr>
        <w:t xml:space="preserve">ount </w:t>
      </w:r>
      <w:r>
        <w:rPr>
          <w:rFonts w:ascii="Times New Roman" w:hAnsi="Times New Roman" w:cs="Times New Roman"/>
          <w:i/>
          <w:iCs/>
          <w:sz w:val="24"/>
          <w:szCs w:val="24"/>
        </w:rPr>
        <w:t>d</w:t>
      </w:r>
      <w:r w:rsidRPr="00B952E5">
        <w:rPr>
          <w:rFonts w:ascii="Times New Roman" w:hAnsi="Times New Roman" w:cs="Times New Roman"/>
          <w:i/>
          <w:iCs/>
          <w:sz w:val="24"/>
          <w:szCs w:val="24"/>
        </w:rPr>
        <w:t>ata.</w:t>
      </w:r>
      <w:r>
        <w:rPr>
          <w:rFonts w:ascii="Times New Roman" w:hAnsi="Times New Roman" w:cs="Times New Roman"/>
          <w:sz w:val="24"/>
          <w:szCs w:val="24"/>
        </w:rPr>
        <w:t xml:space="preserve"> New York, NY: Cambridge University Press.</w:t>
      </w:r>
    </w:p>
    <w:p w14:paraId="03B85155" w14:textId="77777777" w:rsidR="00137519" w:rsidRDefault="00137519" w:rsidP="00137519">
      <w:pPr>
        <w:spacing w:line="240" w:lineRule="auto"/>
        <w:ind w:left="720" w:hanging="720"/>
        <w:rPr>
          <w:rFonts w:ascii="Times New Roman" w:hAnsi="Times New Roman" w:cs="Times New Roman"/>
          <w:sz w:val="24"/>
          <w:szCs w:val="24"/>
        </w:rPr>
      </w:pPr>
    </w:p>
    <w:p w14:paraId="5114DFD4"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Campbell, D.T. &amp; Stanley, J.C.  (1963). Experimental</w:t>
      </w:r>
      <w:r w:rsidRPr="00B952E5">
        <w:rPr>
          <w:rFonts w:ascii="Times New Roman" w:hAnsi="Times New Roman" w:cs="Times New Roman"/>
          <w:i/>
          <w:iCs/>
          <w:sz w:val="24"/>
          <w:szCs w:val="24"/>
        </w:rPr>
        <w:t xml:space="preserve"> and </w:t>
      </w:r>
      <w:r>
        <w:rPr>
          <w:rFonts w:ascii="Times New Roman" w:hAnsi="Times New Roman" w:cs="Times New Roman"/>
          <w:i/>
          <w:iCs/>
          <w:sz w:val="24"/>
          <w:szCs w:val="24"/>
        </w:rPr>
        <w:t>q</w:t>
      </w:r>
      <w:r w:rsidRPr="00B952E5">
        <w:rPr>
          <w:rFonts w:ascii="Times New Roman" w:hAnsi="Times New Roman" w:cs="Times New Roman"/>
          <w:i/>
          <w:iCs/>
          <w:sz w:val="24"/>
          <w:szCs w:val="24"/>
        </w:rPr>
        <w:t>uasi-</w:t>
      </w:r>
      <w:r>
        <w:rPr>
          <w:rFonts w:ascii="Times New Roman" w:hAnsi="Times New Roman" w:cs="Times New Roman"/>
          <w:i/>
          <w:iCs/>
          <w:sz w:val="24"/>
          <w:szCs w:val="24"/>
        </w:rPr>
        <w:t>e</w:t>
      </w:r>
      <w:r w:rsidRPr="00B952E5">
        <w:rPr>
          <w:rFonts w:ascii="Times New Roman" w:hAnsi="Times New Roman" w:cs="Times New Roman"/>
          <w:i/>
          <w:iCs/>
          <w:sz w:val="24"/>
          <w:szCs w:val="24"/>
        </w:rPr>
        <w:t xml:space="preserve">xperimental </w:t>
      </w:r>
      <w:r>
        <w:rPr>
          <w:rFonts w:ascii="Times New Roman" w:hAnsi="Times New Roman" w:cs="Times New Roman"/>
          <w:i/>
          <w:iCs/>
          <w:sz w:val="24"/>
          <w:szCs w:val="24"/>
        </w:rPr>
        <w:t>d</w:t>
      </w:r>
      <w:r w:rsidRPr="00B952E5">
        <w:rPr>
          <w:rFonts w:ascii="Times New Roman" w:hAnsi="Times New Roman" w:cs="Times New Roman"/>
          <w:i/>
          <w:iCs/>
          <w:sz w:val="24"/>
          <w:szCs w:val="24"/>
        </w:rPr>
        <w:t xml:space="preserve">esigns for </w:t>
      </w:r>
      <w:r>
        <w:rPr>
          <w:rFonts w:ascii="Times New Roman" w:hAnsi="Times New Roman" w:cs="Times New Roman"/>
          <w:i/>
          <w:iCs/>
          <w:sz w:val="24"/>
          <w:szCs w:val="24"/>
        </w:rPr>
        <w:t>r</w:t>
      </w:r>
      <w:r w:rsidRPr="00B952E5">
        <w:rPr>
          <w:rFonts w:ascii="Times New Roman" w:hAnsi="Times New Roman" w:cs="Times New Roman"/>
          <w:i/>
          <w:iCs/>
          <w:sz w:val="24"/>
          <w:szCs w:val="24"/>
        </w:rPr>
        <w:t>esearch.</w:t>
      </w:r>
      <w:r w:rsidRPr="00EE5955">
        <w:rPr>
          <w:rFonts w:ascii="Times New Roman" w:hAnsi="Times New Roman" w:cs="Times New Roman"/>
          <w:sz w:val="24"/>
          <w:szCs w:val="24"/>
        </w:rPr>
        <w:t xml:space="preserve"> </w:t>
      </w:r>
      <w:r>
        <w:rPr>
          <w:rFonts w:ascii="Times New Roman" w:hAnsi="Times New Roman" w:cs="Times New Roman"/>
          <w:sz w:val="24"/>
          <w:szCs w:val="24"/>
        </w:rPr>
        <w:t xml:space="preserve">Boston, MA: </w:t>
      </w:r>
      <w:r w:rsidRPr="00EE5955">
        <w:rPr>
          <w:rFonts w:ascii="Times New Roman" w:hAnsi="Times New Roman" w:cs="Times New Roman"/>
          <w:sz w:val="24"/>
          <w:szCs w:val="24"/>
        </w:rPr>
        <w:t>Houghton Mifflin.</w:t>
      </w:r>
    </w:p>
    <w:p w14:paraId="64F0E61A" w14:textId="2DE8D809" w:rsidR="0031238A" w:rsidRDefault="0031238A" w:rsidP="0031238A">
      <w:pPr>
        <w:spacing w:line="240" w:lineRule="auto"/>
        <w:rPr>
          <w:rFonts w:ascii="Times New Roman" w:hAnsi="Times New Roman" w:cs="Times New Roman"/>
          <w:sz w:val="24"/>
          <w:szCs w:val="24"/>
        </w:rPr>
      </w:pPr>
    </w:p>
    <w:p w14:paraId="58B4A317" w14:textId="726799D1" w:rsidR="00EE58C9" w:rsidRDefault="00EE58C9" w:rsidP="008B5416">
      <w:pPr>
        <w:spacing w:line="240" w:lineRule="auto"/>
        <w:ind w:left="720" w:hanging="720"/>
        <w:rPr>
          <w:rFonts w:ascii="Times New Roman" w:hAnsi="Times New Roman" w:cs="Times New Roman"/>
          <w:sz w:val="24"/>
          <w:szCs w:val="24"/>
        </w:rPr>
      </w:pPr>
      <w:r w:rsidRPr="00EE58C9">
        <w:rPr>
          <w:rFonts w:ascii="Times New Roman" w:hAnsi="Times New Roman" w:cs="Times New Roman"/>
          <w:sz w:val="24"/>
          <w:szCs w:val="24"/>
        </w:rPr>
        <w:t xml:space="preserve">Choi, K.S., Librett, M., &amp; Collins, T.J. (2014). An empirical evaluation: Gunshot detection system and its effectiveness on police practices. </w:t>
      </w:r>
      <w:r w:rsidRPr="008B5416">
        <w:rPr>
          <w:rFonts w:ascii="Times New Roman" w:hAnsi="Times New Roman" w:cs="Times New Roman"/>
          <w:i/>
          <w:iCs/>
          <w:sz w:val="24"/>
          <w:szCs w:val="24"/>
        </w:rPr>
        <w:t>Police Practice and Research</w:t>
      </w:r>
      <w:r w:rsidRPr="00EE58C9">
        <w:rPr>
          <w:rFonts w:ascii="Times New Roman" w:hAnsi="Times New Roman" w:cs="Times New Roman"/>
          <w:sz w:val="24"/>
          <w:szCs w:val="24"/>
        </w:rPr>
        <w:t xml:space="preserve">, </w:t>
      </w:r>
      <w:r w:rsidRPr="008B5416">
        <w:rPr>
          <w:rFonts w:ascii="Times New Roman" w:hAnsi="Times New Roman" w:cs="Times New Roman"/>
          <w:i/>
          <w:iCs/>
          <w:sz w:val="24"/>
          <w:szCs w:val="24"/>
        </w:rPr>
        <w:t>15</w:t>
      </w:r>
      <w:r w:rsidRPr="00EE58C9">
        <w:rPr>
          <w:rFonts w:ascii="Times New Roman" w:hAnsi="Times New Roman" w:cs="Times New Roman"/>
          <w:sz w:val="24"/>
          <w:szCs w:val="24"/>
        </w:rPr>
        <w:t>, 48-61.</w:t>
      </w:r>
    </w:p>
    <w:p w14:paraId="7C784F8E" w14:textId="77777777" w:rsidR="00EE58C9" w:rsidRPr="00EE5955" w:rsidRDefault="00EE58C9" w:rsidP="0031238A">
      <w:pPr>
        <w:spacing w:line="240" w:lineRule="auto"/>
        <w:rPr>
          <w:rFonts w:ascii="Times New Roman" w:hAnsi="Times New Roman" w:cs="Times New Roman"/>
          <w:sz w:val="24"/>
          <w:szCs w:val="24"/>
        </w:rPr>
      </w:pPr>
    </w:p>
    <w:p w14:paraId="7308662A"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Cook, T.D. &amp; Campbell, D.T.  (1979). Quasi</w:t>
      </w:r>
      <w:r w:rsidRPr="00B952E5">
        <w:rPr>
          <w:rFonts w:ascii="Times New Roman" w:hAnsi="Times New Roman" w:cs="Times New Roman"/>
          <w:i/>
          <w:iCs/>
          <w:sz w:val="24"/>
          <w:szCs w:val="24"/>
        </w:rPr>
        <w:t>-</w:t>
      </w:r>
      <w:r>
        <w:rPr>
          <w:rFonts w:ascii="Times New Roman" w:hAnsi="Times New Roman" w:cs="Times New Roman"/>
          <w:i/>
          <w:iCs/>
          <w:sz w:val="24"/>
          <w:szCs w:val="24"/>
        </w:rPr>
        <w:t>e</w:t>
      </w:r>
      <w:r w:rsidRPr="00B952E5">
        <w:rPr>
          <w:rFonts w:ascii="Times New Roman" w:hAnsi="Times New Roman" w:cs="Times New Roman"/>
          <w:i/>
          <w:iCs/>
          <w:sz w:val="24"/>
          <w:szCs w:val="24"/>
        </w:rPr>
        <w:t xml:space="preserve">xperimentation: Design &amp; </w:t>
      </w:r>
      <w:r>
        <w:rPr>
          <w:rFonts w:ascii="Times New Roman" w:hAnsi="Times New Roman" w:cs="Times New Roman"/>
          <w:i/>
          <w:iCs/>
          <w:sz w:val="24"/>
          <w:szCs w:val="24"/>
        </w:rPr>
        <w:t>a</w:t>
      </w:r>
      <w:r w:rsidRPr="00B952E5">
        <w:rPr>
          <w:rFonts w:ascii="Times New Roman" w:hAnsi="Times New Roman" w:cs="Times New Roman"/>
          <w:i/>
          <w:iCs/>
          <w:sz w:val="24"/>
          <w:szCs w:val="24"/>
        </w:rPr>
        <w:t xml:space="preserve">nalysis </w:t>
      </w:r>
      <w:r>
        <w:rPr>
          <w:rFonts w:ascii="Times New Roman" w:hAnsi="Times New Roman" w:cs="Times New Roman"/>
          <w:i/>
          <w:iCs/>
          <w:sz w:val="24"/>
          <w:szCs w:val="24"/>
        </w:rPr>
        <w:t>i</w:t>
      </w:r>
      <w:r w:rsidRPr="00B952E5">
        <w:rPr>
          <w:rFonts w:ascii="Times New Roman" w:hAnsi="Times New Roman" w:cs="Times New Roman"/>
          <w:i/>
          <w:iCs/>
          <w:sz w:val="24"/>
          <w:szCs w:val="24"/>
        </w:rPr>
        <w:t xml:space="preserve">ssues for </w:t>
      </w:r>
      <w:r>
        <w:rPr>
          <w:rFonts w:ascii="Times New Roman" w:hAnsi="Times New Roman" w:cs="Times New Roman"/>
          <w:i/>
          <w:iCs/>
          <w:sz w:val="24"/>
          <w:szCs w:val="24"/>
        </w:rPr>
        <w:t>f</w:t>
      </w:r>
      <w:r w:rsidRPr="00B952E5">
        <w:rPr>
          <w:rFonts w:ascii="Times New Roman" w:hAnsi="Times New Roman" w:cs="Times New Roman"/>
          <w:i/>
          <w:iCs/>
          <w:sz w:val="24"/>
          <w:szCs w:val="24"/>
        </w:rPr>
        <w:t xml:space="preserve">ield </w:t>
      </w:r>
      <w:r>
        <w:rPr>
          <w:rFonts w:ascii="Times New Roman" w:hAnsi="Times New Roman" w:cs="Times New Roman"/>
          <w:i/>
          <w:iCs/>
          <w:sz w:val="24"/>
          <w:szCs w:val="24"/>
        </w:rPr>
        <w:t>s</w:t>
      </w:r>
      <w:r w:rsidRPr="00B952E5">
        <w:rPr>
          <w:rFonts w:ascii="Times New Roman" w:hAnsi="Times New Roman" w:cs="Times New Roman"/>
          <w:i/>
          <w:iCs/>
          <w:sz w:val="24"/>
          <w:szCs w:val="24"/>
        </w:rPr>
        <w:t>ettings</w:t>
      </w:r>
      <w:r w:rsidRPr="00EE5955">
        <w:rPr>
          <w:rFonts w:ascii="Times New Roman" w:hAnsi="Times New Roman" w:cs="Times New Roman"/>
          <w:sz w:val="24"/>
          <w:szCs w:val="24"/>
        </w:rPr>
        <w:t>.</w:t>
      </w:r>
      <w:r>
        <w:rPr>
          <w:rFonts w:ascii="Times New Roman" w:hAnsi="Times New Roman" w:cs="Times New Roman"/>
          <w:sz w:val="24"/>
          <w:szCs w:val="24"/>
        </w:rPr>
        <w:t xml:space="preserve"> Boston, MA:</w:t>
      </w:r>
      <w:r w:rsidRPr="00EE5955">
        <w:rPr>
          <w:rFonts w:ascii="Times New Roman" w:hAnsi="Times New Roman" w:cs="Times New Roman"/>
          <w:sz w:val="24"/>
          <w:szCs w:val="24"/>
        </w:rPr>
        <w:t xml:space="preserve"> Houghton Mifflin.</w:t>
      </w:r>
    </w:p>
    <w:p w14:paraId="23C420D0" w14:textId="3481DFF1" w:rsidR="0031238A" w:rsidRDefault="0031238A" w:rsidP="0031238A">
      <w:pPr>
        <w:spacing w:line="240" w:lineRule="auto"/>
        <w:rPr>
          <w:rFonts w:ascii="Times New Roman" w:hAnsi="Times New Roman" w:cs="Times New Roman"/>
          <w:sz w:val="24"/>
          <w:szCs w:val="24"/>
        </w:rPr>
      </w:pPr>
    </w:p>
    <w:p w14:paraId="58239A83"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Fan, J. &amp; Gijbels, I. (1996).  </w:t>
      </w:r>
      <w:r w:rsidRPr="00B952E5">
        <w:rPr>
          <w:rFonts w:ascii="Times New Roman" w:hAnsi="Times New Roman" w:cs="Times New Roman"/>
          <w:i/>
          <w:iCs/>
          <w:sz w:val="24"/>
          <w:szCs w:val="24"/>
        </w:rPr>
        <w:t xml:space="preserve">Local </w:t>
      </w:r>
      <w:r>
        <w:rPr>
          <w:rFonts w:ascii="Times New Roman" w:hAnsi="Times New Roman" w:cs="Times New Roman"/>
          <w:i/>
          <w:iCs/>
          <w:sz w:val="24"/>
          <w:szCs w:val="24"/>
        </w:rPr>
        <w:t>p</w:t>
      </w:r>
      <w:r w:rsidRPr="00B952E5">
        <w:rPr>
          <w:rFonts w:ascii="Times New Roman" w:hAnsi="Times New Roman" w:cs="Times New Roman"/>
          <w:i/>
          <w:iCs/>
          <w:sz w:val="24"/>
          <w:szCs w:val="24"/>
        </w:rPr>
        <w:t xml:space="preserve">olynomial </w:t>
      </w:r>
      <w:r>
        <w:rPr>
          <w:rFonts w:ascii="Times New Roman" w:hAnsi="Times New Roman" w:cs="Times New Roman"/>
          <w:i/>
          <w:iCs/>
          <w:sz w:val="24"/>
          <w:szCs w:val="24"/>
        </w:rPr>
        <w:t>m</w:t>
      </w:r>
      <w:r w:rsidRPr="00B952E5">
        <w:rPr>
          <w:rFonts w:ascii="Times New Roman" w:hAnsi="Times New Roman" w:cs="Times New Roman"/>
          <w:i/>
          <w:iCs/>
          <w:sz w:val="24"/>
          <w:szCs w:val="24"/>
        </w:rPr>
        <w:t xml:space="preserve">odeling and </w:t>
      </w:r>
      <w:r>
        <w:rPr>
          <w:rFonts w:ascii="Times New Roman" w:hAnsi="Times New Roman" w:cs="Times New Roman"/>
          <w:i/>
          <w:iCs/>
          <w:sz w:val="24"/>
          <w:szCs w:val="24"/>
        </w:rPr>
        <w:t>i</w:t>
      </w:r>
      <w:r w:rsidRPr="00B952E5">
        <w:rPr>
          <w:rFonts w:ascii="Times New Roman" w:hAnsi="Times New Roman" w:cs="Times New Roman"/>
          <w:i/>
          <w:iCs/>
          <w:sz w:val="24"/>
          <w:szCs w:val="24"/>
        </w:rPr>
        <w:t xml:space="preserve">ts </w:t>
      </w:r>
      <w:r>
        <w:rPr>
          <w:rFonts w:ascii="Times New Roman" w:hAnsi="Times New Roman" w:cs="Times New Roman"/>
          <w:i/>
          <w:iCs/>
          <w:sz w:val="24"/>
          <w:szCs w:val="24"/>
        </w:rPr>
        <w:t>a</w:t>
      </w:r>
      <w:r w:rsidRPr="00B952E5">
        <w:rPr>
          <w:rFonts w:ascii="Times New Roman" w:hAnsi="Times New Roman" w:cs="Times New Roman"/>
          <w:i/>
          <w:iCs/>
          <w:sz w:val="24"/>
          <w:szCs w:val="24"/>
        </w:rPr>
        <w:t>pplications</w:t>
      </w:r>
      <w:r>
        <w:rPr>
          <w:rFonts w:ascii="Times New Roman" w:hAnsi="Times New Roman" w:cs="Times New Roman"/>
          <w:sz w:val="24"/>
          <w:szCs w:val="24"/>
        </w:rPr>
        <w:t>.</w:t>
      </w:r>
      <w:r w:rsidRPr="00EE5955">
        <w:rPr>
          <w:rFonts w:ascii="Times New Roman" w:hAnsi="Times New Roman" w:cs="Times New Roman"/>
          <w:sz w:val="24"/>
          <w:szCs w:val="24"/>
        </w:rPr>
        <w:t xml:space="preserve"> </w:t>
      </w:r>
      <w:r>
        <w:rPr>
          <w:rFonts w:ascii="Times New Roman" w:hAnsi="Times New Roman" w:cs="Times New Roman"/>
          <w:sz w:val="24"/>
          <w:szCs w:val="24"/>
        </w:rPr>
        <w:t xml:space="preserve">London, UK: </w:t>
      </w:r>
      <w:r w:rsidRPr="00EE5955">
        <w:rPr>
          <w:rFonts w:ascii="Times New Roman" w:hAnsi="Times New Roman" w:cs="Times New Roman"/>
          <w:sz w:val="24"/>
          <w:szCs w:val="24"/>
        </w:rPr>
        <w:t>Chapman &amp; Hall.</w:t>
      </w:r>
    </w:p>
    <w:p w14:paraId="68EB8148" w14:textId="77777777" w:rsidR="00137519" w:rsidRPr="00EE5955" w:rsidRDefault="00137519" w:rsidP="00137519">
      <w:pPr>
        <w:spacing w:line="240" w:lineRule="auto"/>
        <w:ind w:left="720" w:hanging="720"/>
        <w:rPr>
          <w:rFonts w:ascii="Times New Roman" w:hAnsi="Times New Roman" w:cs="Times New Roman"/>
          <w:sz w:val="24"/>
          <w:szCs w:val="24"/>
        </w:rPr>
      </w:pPr>
    </w:p>
    <w:p w14:paraId="2DCBA45D"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Fox, J. (2008). </w:t>
      </w:r>
      <w:r w:rsidRPr="00B952E5">
        <w:rPr>
          <w:rFonts w:ascii="Times New Roman" w:hAnsi="Times New Roman" w:cs="Times New Roman"/>
          <w:i/>
          <w:iCs/>
          <w:sz w:val="24"/>
          <w:szCs w:val="24"/>
        </w:rPr>
        <w:t xml:space="preserve">Applied </w:t>
      </w:r>
      <w:r>
        <w:rPr>
          <w:rFonts w:ascii="Times New Roman" w:hAnsi="Times New Roman" w:cs="Times New Roman"/>
          <w:i/>
          <w:iCs/>
          <w:sz w:val="24"/>
          <w:szCs w:val="24"/>
        </w:rPr>
        <w:t>r</w:t>
      </w:r>
      <w:r w:rsidRPr="00B952E5">
        <w:rPr>
          <w:rFonts w:ascii="Times New Roman" w:hAnsi="Times New Roman" w:cs="Times New Roman"/>
          <w:i/>
          <w:iCs/>
          <w:sz w:val="24"/>
          <w:szCs w:val="24"/>
        </w:rPr>
        <w:t xml:space="preserve">egression </w:t>
      </w:r>
      <w:r>
        <w:rPr>
          <w:rFonts w:ascii="Times New Roman" w:hAnsi="Times New Roman" w:cs="Times New Roman"/>
          <w:i/>
          <w:iCs/>
          <w:sz w:val="24"/>
          <w:szCs w:val="24"/>
        </w:rPr>
        <w:t>a</w:t>
      </w:r>
      <w:r w:rsidRPr="00B952E5">
        <w:rPr>
          <w:rFonts w:ascii="Times New Roman" w:hAnsi="Times New Roman" w:cs="Times New Roman"/>
          <w:i/>
          <w:iCs/>
          <w:sz w:val="24"/>
          <w:szCs w:val="24"/>
        </w:rPr>
        <w:t xml:space="preserve">nalysis and </w:t>
      </w:r>
      <w:r>
        <w:rPr>
          <w:rFonts w:ascii="Times New Roman" w:hAnsi="Times New Roman" w:cs="Times New Roman"/>
          <w:i/>
          <w:iCs/>
          <w:sz w:val="24"/>
          <w:szCs w:val="24"/>
        </w:rPr>
        <w:t>g</w:t>
      </w:r>
      <w:r w:rsidRPr="00B952E5">
        <w:rPr>
          <w:rFonts w:ascii="Times New Roman" w:hAnsi="Times New Roman" w:cs="Times New Roman"/>
          <w:i/>
          <w:iCs/>
          <w:sz w:val="24"/>
          <w:szCs w:val="24"/>
        </w:rPr>
        <w:t xml:space="preserve">eneralized </w:t>
      </w:r>
      <w:r>
        <w:rPr>
          <w:rFonts w:ascii="Times New Roman" w:hAnsi="Times New Roman" w:cs="Times New Roman"/>
          <w:i/>
          <w:iCs/>
          <w:sz w:val="24"/>
          <w:szCs w:val="24"/>
        </w:rPr>
        <w:t>l</w:t>
      </w:r>
      <w:r w:rsidRPr="00B952E5">
        <w:rPr>
          <w:rFonts w:ascii="Times New Roman" w:hAnsi="Times New Roman" w:cs="Times New Roman"/>
          <w:i/>
          <w:iCs/>
          <w:sz w:val="24"/>
          <w:szCs w:val="24"/>
        </w:rPr>
        <w:t xml:space="preserve">inear </w:t>
      </w:r>
      <w:r>
        <w:rPr>
          <w:rFonts w:ascii="Times New Roman" w:hAnsi="Times New Roman" w:cs="Times New Roman"/>
          <w:i/>
          <w:iCs/>
          <w:sz w:val="24"/>
          <w:szCs w:val="24"/>
        </w:rPr>
        <w:t>m</w:t>
      </w:r>
      <w:r w:rsidRPr="00B952E5">
        <w:rPr>
          <w:rFonts w:ascii="Times New Roman" w:hAnsi="Times New Roman" w:cs="Times New Roman"/>
          <w:i/>
          <w:iCs/>
          <w:sz w:val="24"/>
          <w:szCs w:val="24"/>
        </w:rPr>
        <w:t>odels</w:t>
      </w:r>
      <w:r>
        <w:rPr>
          <w:rFonts w:ascii="Times New Roman" w:hAnsi="Times New Roman" w:cs="Times New Roman"/>
          <w:sz w:val="24"/>
          <w:szCs w:val="24"/>
        </w:rPr>
        <w:t xml:space="preserve"> (</w:t>
      </w:r>
      <w:r w:rsidRPr="00EE5955">
        <w:rPr>
          <w:rFonts w:ascii="Times New Roman" w:hAnsi="Times New Roman" w:cs="Times New Roman"/>
          <w:sz w:val="24"/>
          <w:szCs w:val="24"/>
        </w:rPr>
        <w:t xml:space="preserve">2nd </w:t>
      </w:r>
      <w:r>
        <w:rPr>
          <w:rFonts w:ascii="Times New Roman" w:hAnsi="Times New Roman" w:cs="Times New Roman"/>
          <w:sz w:val="24"/>
          <w:szCs w:val="24"/>
        </w:rPr>
        <w:t>ed.)</w:t>
      </w:r>
      <w:r w:rsidRPr="00EE5955">
        <w:rPr>
          <w:rFonts w:ascii="Times New Roman" w:hAnsi="Times New Roman" w:cs="Times New Roman"/>
          <w:sz w:val="24"/>
          <w:szCs w:val="24"/>
        </w:rPr>
        <w:t>. Thousand Oaks, CA: Sage.</w:t>
      </w:r>
    </w:p>
    <w:p w14:paraId="7B095A4D" w14:textId="149567B8" w:rsidR="0031238A" w:rsidRDefault="0031238A" w:rsidP="0031238A">
      <w:pPr>
        <w:spacing w:line="240" w:lineRule="auto"/>
        <w:rPr>
          <w:rFonts w:ascii="Times New Roman" w:hAnsi="Times New Roman" w:cs="Times New Roman"/>
          <w:sz w:val="24"/>
          <w:szCs w:val="24"/>
        </w:rPr>
      </w:pPr>
    </w:p>
    <w:p w14:paraId="42B8BF42" w14:textId="33024DC0" w:rsidR="009C1858" w:rsidRDefault="009C1858" w:rsidP="008B54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Goldenberg, A.; Rattigan, D., Dalton, M., Gaughan, J.P., Thompson, J.S., Remick, K., Butts, C., &amp; Hazelton, J. (2019). Use of ShotSpotter detection technology decreases prehospital time for patients sustaining gunshot wounds. </w:t>
      </w:r>
      <w:r w:rsidRPr="008B5416">
        <w:rPr>
          <w:rFonts w:ascii="Times New Roman" w:hAnsi="Times New Roman" w:cs="Times New Roman"/>
          <w:i/>
          <w:iCs/>
          <w:sz w:val="24"/>
          <w:szCs w:val="24"/>
        </w:rPr>
        <w:t>Journal of Trauma and Acute Care Surgery</w:t>
      </w:r>
      <w:r>
        <w:rPr>
          <w:rFonts w:ascii="Times New Roman" w:hAnsi="Times New Roman" w:cs="Times New Roman"/>
          <w:sz w:val="24"/>
          <w:szCs w:val="24"/>
        </w:rPr>
        <w:t xml:space="preserve">, </w:t>
      </w:r>
      <w:r w:rsidRPr="008B5416">
        <w:rPr>
          <w:rFonts w:ascii="Times New Roman" w:hAnsi="Times New Roman" w:cs="Times New Roman"/>
          <w:i/>
          <w:iCs/>
          <w:sz w:val="24"/>
          <w:szCs w:val="24"/>
        </w:rPr>
        <w:t>87</w:t>
      </w:r>
      <w:r>
        <w:rPr>
          <w:rFonts w:ascii="Times New Roman" w:hAnsi="Times New Roman" w:cs="Times New Roman"/>
          <w:sz w:val="24"/>
          <w:szCs w:val="24"/>
        </w:rPr>
        <w:t>, 1253-1259.</w:t>
      </w:r>
    </w:p>
    <w:p w14:paraId="19183FEC" w14:textId="511FFECC" w:rsidR="009C1858" w:rsidRDefault="009C1858" w:rsidP="0031238A">
      <w:pPr>
        <w:spacing w:line="240" w:lineRule="auto"/>
        <w:rPr>
          <w:rFonts w:ascii="Times New Roman" w:hAnsi="Times New Roman" w:cs="Times New Roman"/>
          <w:sz w:val="24"/>
          <w:szCs w:val="24"/>
        </w:rPr>
      </w:pPr>
    </w:p>
    <w:p w14:paraId="537EA941" w14:textId="070BF3BF" w:rsidR="009D445F" w:rsidRDefault="009D445F" w:rsidP="008B5416">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Green, W.</w:t>
      </w:r>
      <w:r w:rsidRPr="003F593A">
        <w:rPr>
          <w:rFonts w:ascii="Times New Roman" w:hAnsi="Times New Roman" w:cs="Times New Roman"/>
          <w:sz w:val="24"/>
          <w:szCs w:val="24"/>
        </w:rPr>
        <w:t xml:space="preserve">H. (2008).  </w:t>
      </w:r>
      <w:r w:rsidRPr="001F56C0">
        <w:rPr>
          <w:rFonts w:ascii="Times New Roman" w:hAnsi="Times New Roman" w:cs="Times New Roman"/>
          <w:i/>
          <w:sz w:val="24"/>
          <w:szCs w:val="24"/>
        </w:rPr>
        <w:t xml:space="preserve">Econometric </w:t>
      </w:r>
      <w:r w:rsidR="008B5416">
        <w:rPr>
          <w:rFonts w:ascii="Times New Roman" w:hAnsi="Times New Roman" w:cs="Times New Roman"/>
          <w:i/>
          <w:sz w:val="24"/>
          <w:szCs w:val="24"/>
        </w:rPr>
        <w:t>a</w:t>
      </w:r>
      <w:r w:rsidRPr="001F56C0">
        <w:rPr>
          <w:rFonts w:ascii="Times New Roman" w:hAnsi="Times New Roman" w:cs="Times New Roman"/>
          <w:i/>
          <w:sz w:val="24"/>
          <w:szCs w:val="24"/>
        </w:rPr>
        <w:t>nalysis</w:t>
      </w:r>
      <w:r w:rsidR="008B5416">
        <w:rPr>
          <w:rFonts w:ascii="Times New Roman" w:hAnsi="Times New Roman" w:cs="Times New Roman"/>
          <w:i/>
          <w:sz w:val="24"/>
          <w:szCs w:val="24"/>
        </w:rPr>
        <w:t xml:space="preserve"> </w:t>
      </w:r>
      <w:r w:rsidR="008B5416" w:rsidRPr="008B5416">
        <w:rPr>
          <w:rFonts w:ascii="Times New Roman" w:hAnsi="Times New Roman" w:cs="Times New Roman"/>
          <w:iCs/>
          <w:sz w:val="24"/>
          <w:szCs w:val="24"/>
        </w:rPr>
        <w:t>(</w:t>
      </w:r>
      <w:r w:rsidRPr="008B5416">
        <w:rPr>
          <w:rFonts w:ascii="Times New Roman" w:hAnsi="Times New Roman" w:cs="Times New Roman"/>
          <w:iCs/>
          <w:sz w:val="24"/>
          <w:szCs w:val="24"/>
        </w:rPr>
        <w:t>6</w:t>
      </w:r>
      <w:r w:rsidRPr="008B5416">
        <w:rPr>
          <w:rFonts w:ascii="Times New Roman" w:hAnsi="Times New Roman" w:cs="Times New Roman"/>
          <w:iCs/>
          <w:sz w:val="24"/>
          <w:szCs w:val="24"/>
          <w:vertAlign w:val="superscript"/>
        </w:rPr>
        <w:t>th</w:t>
      </w:r>
      <w:r w:rsidRPr="008B5416">
        <w:rPr>
          <w:rFonts w:ascii="Times New Roman" w:hAnsi="Times New Roman" w:cs="Times New Roman"/>
          <w:iCs/>
          <w:sz w:val="24"/>
          <w:szCs w:val="24"/>
        </w:rPr>
        <w:t xml:space="preserve"> ed</w:t>
      </w:r>
      <w:r w:rsidR="008B5416" w:rsidRPr="008B5416">
        <w:rPr>
          <w:rFonts w:ascii="Times New Roman" w:hAnsi="Times New Roman" w:cs="Times New Roman"/>
          <w:iCs/>
          <w:sz w:val="24"/>
          <w:szCs w:val="24"/>
        </w:rPr>
        <w:t>.).</w:t>
      </w:r>
      <w:r w:rsidRPr="003F593A">
        <w:rPr>
          <w:rFonts w:ascii="Times New Roman" w:hAnsi="Times New Roman" w:cs="Times New Roman"/>
          <w:sz w:val="24"/>
          <w:szCs w:val="24"/>
        </w:rPr>
        <w:t xml:space="preserve">  Upper Saddle River, NJ: Pearson Prentice Hall.</w:t>
      </w:r>
    </w:p>
    <w:p w14:paraId="4AD94EC4" w14:textId="77777777" w:rsidR="00137519" w:rsidRDefault="00137519" w:rsidP="00137519">
      <w:pPr>
        <w:spacing w:line="240" w:lineRule="auto"/>
        <w:rPr>
          <w:rFonts w:ascii="Times New Roman" w:hAnsi="Times New Roman" w:cs="Times New Roman"/>
          <w:sz w:val="24"/>
          <w:szCs w:val="24"/>
        </w:rPr>
      </w:pPr>
    </w:p>
    <w:p w14:paraId="0DAFA4DA" w14:textId="77777777" w:rsidR="00137519"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Kraft, M. (2018). </w:t>
      </w:r>
      <w:r w:rsidRPr="00730D04">
        <w:rPr>
          <w:rFonts w:ascii="Times New Roman" w:hAnsi="Times New Roman" w:cs="Times New Roman"/>
          <w:i/>
          <w:iCs/>
          <w:sz w:val="24"/>
          <w:szCs w:val="24"/>
        </w:rPr>
        <w:t xml:space="preserve">The </w:t>
      </w:r>
      <w:r>
        <w:rPr>
          <w:rFonts w:ascii="Times New Roman" w:hAnsi="Times New Roman" w:cs="Times New Roman"/>
          <w:i/>
          <w:iCs/>
          <w:sz w:val="24"/>
          <w:szCs w:val="24"/>
        </w:rPr>
        <w:t>s</w:t>
      </w:r>
      <w:r w:rsidRPr="00730D04">
        <w:rPr>
          <w:rFonts w:ascii="Times New Roman" w:hAnsi="Times New Roman" w:cs="Times New Roman"/>
          <w:i/>
          <w:iCs/>
          <w:sz w:val="24"/>
          <w:szCs w:val="24"/>
        </w:rPr>
        <w:t xml:space="preserve">trategic </w:t>
      </w:r>
      <w:r>
        <w:rPr>
          <w:rFonts w:ascii="Times New Roman" w:hAnsi="Times New Roman" w:cs="Times New Roman"/>
          <w:i/>
          <w:iCs/>
          <w:sz w:val="24"/>
          <w:szCs w:val="24"/>
        </w:rPr>
        <w:t>u</w:t>
      </w:r>
      <w:r w:rsidRPr="00730D04">
        <w:rPr>
          <w:rFonts w:ascii="Times New Roman" w:hAnsi="Times New Roman" w:cs="Times New Roman"/>
          <w:i/>
          <w:iCs/>
          <w:sz w:val="24"/>
          <w:szCs w:val="24"/>
        </w:rPr>
        <w:t xml:space="preserve">se of </w:t>
      </w:r>
      <w:r>
        <w:rPr>
          <w:rFonts w:ascii="Times New Roman" w:hAnsi="Times New Roman" w:cs="Times New Roman"/>
          <w:i/>
          <w:iCs/>
          <w:sz w:val="24"/>
          <w:szCs w:val="24"/>
        </w:rPr>
        <w:t>g</w:t>
      </w:r>
      <w:r w:rsidRPr="00730D04">
        <w:rPr>
          <w:rFonts w:ascii="Times New Roman" w:hAnsi="Times New Roman" w:cs="Times New Roman"/>
          <w:i/>
          <w:iCs/>
          <w:sz w:val="24"/>
          <w:szCs w:val="24"/>
        </w:rPr>
        <w:t xml:space="preserve">un </w:t>
      </w:r>
      <w:r>
        <w:rPr>
          <w:rFonts w:ascii="Times New Roman" w:hAnsi="Times New Roman" w:cs="Times New Roman"/>
          <w:i/>
          <w:iCs/>
          <w:sz w:val="24"/>
          <w:szCs w:val="24"/>
        </w:rPr>
        <w:t>c</w:t>
      </w:r>
      <w:r w:rsidRPr="00730D04">
        <w:rPr>
          <w:rFonts w:ascii="Times New Roman" w:hAnsi="Times New Roman" w:cs="Times New Roman"/>
          <w:i/>
          <w:iCs/>
          <w:sz w:val="24"/>
          <w:szCs w:val="24"/>
        </w:rPr>
        <w:t xml:space="preserve">rime </w:t>
      </w:r>
      <w:r>
        <w:rPr>
          <w:rFonts w:ascii="Times New Roman" w:hAnsi="Times New Roman" w:cs="Times New Roman"/>
          <w:i/>
          <w:iCs/>
          <w:sz w:val="24"/>
          <w:szCs w:val="24"/>
        </w:rPr>
        <w:t>t</w:t>
      </w:r>
      <w:r w:rsidRPr="00730D04">
        <w:rPr>
          <w:rFonts w:ascii="Times New Roman" w:hAnsi="Times New Roman" w:cs="Times New Roman"/>
          <w:i/>
          <w:iCs/>
          <w:sz w:val="24"/>
          <w:szCs w:val="24"/>
        </w:rPr>
        <w:t>racing and</w:t>
      </w:r>
      <w:r>
        <w:rPr>
          <w:rFonts w:ascii="Times New Roman" w:hAnsi="Times New Roman" w:cs="Times New Roman"/>
          <w:i/>
          <w:iCs/>
          <w:sz w:val="24"/>
          <w:szCs w:val="24"/>
        </w:rPr>
        <w:t xml:space="preserve"> i</w:t>
      </w:r>
      <w:r w:rsidRPr="00730D04">
        <w:rPr>
          <w:rFonts w:ascii="Times New Roman" w:hAnsi="Times New Roman" w:cs="Times New Roman"/>
          <w:i/>
          <w:iCs/>
          <w:sz w:val="24"/>
          <w:szCs w:val="24"/>
        </w:rPr>
        <w:t xml:space="preserve">ts </w:t>
      </w:r>
      <w:r>
        <w:rPr>
          <w:rFonts w:ascii="Times New Roman" w:hAnsi="Times New Roman" w:cs="Times New Roman"/>
          <w:i/>
          <w:iCs/>
          <w:sz w:val="24"/>
          <w:szCs w:val="24"/>
        </w:rPr>
        <w:t>r</w:t>
      </w:r>
      <w:r w:rsidRPr="00730D04">
        <w:rPr>
          <w:rFonts w:ascii="Times New Roman" w:hAnsi="Times New Roman" w:cs="Times New Roman"/>
          <w:i/>
          <w:iCs/>
          <w:sz w:val="24"/>
          <w:szCs w:val="24"/>
        </w:rPr>
        <w:t>elation to NIBIN</w:t>
      </w:r>
      <w:r>
        <w:rPr>
          <w:rFonts w:ascii="Times New Roman" w:hAnsi="Times New Roman" w:cs="Times New Roman"/>
          <w:sz w:val="24"/>
          <w:szCs w:val="24"/>
        </w:rPr>
        <w:t>. Washington, D.C.: The National Police Foundation.</w:t>
      </w:r>
    </w:p>
    <w:p w14:paraId="3E57A6B3" w14:textId="798FD22C" w:rsidR="0031238A" w:rsidRDefault="0031238A" w:rsidP="0031238A">
      <w:pPr>
        <w:spacing w:line="240" w:lineRule="auto"/>
        <w:rPr>
          <w:rFonts w:ascii="Times New Roman" w:hAnsi="Times New Roman" w:cs="Times New Roman"/>
          <w:sz w:val="24"/>
          <w:szCs w:val="24"/>
        </w:rPr>
      </w:pPr>
    </w:p>
    <w:p w14:paraId="1D7EE736" w14:textId="66DDD5B3" w:rsidR="002E3FE2" w:rsidRDefault="002E3FE2" w:rsidP="005438EF">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Lawrence, D.S., La Vigne, N.G., Goff, M., &amp; Thompson, P.S. (2018). Lessons learned implementing gunshot detection technology: Results of a process evaluation in three major cities. </w:t>
      </w:r>
      <w:r w:rsidRPr="005438EF">
        <w:rPr>
          <w:rFonts w:ascii="Times New Roman" w:hAnsi="Times New Roman" w:cs="Times New Roman"/>
          <w:i/>
          <w:iCs/>
          <w:sz w:val="24"/>
          <w:szCs w:val="24"/>
        </w:rPr>
        <w:t>Justice Evaluation Journal</w:t>
      </w:r>
      <w:r>
        <w:rPr>
          <w:rFonts w:ascii="Times New Roman" w:hAnsi="Times New Roman" w:cs="Times New Roman"/>
          <w:sz w:val="24"/>
          <w:szCs w:val="24"/>
        </w:rPr>
        <w:t xml:space="preserve">, </w:t>
      </w:r>
      <w:r w:rsidRPr="005438EF">
        <w:rPr>
          <w:rFonts w:ascii="Times New Roman" w:hAnsi="Times New Roman" w:cs="Times New Roman"/>
          <w:i/>
          <w:iCs/>
          <w:sz w:val="24"/>
          <w:szCs w:val="24"/>
        </w:rPr>
        <w:t>1</w:t>
      </w:r>
      <w:r>
        <w:rPr>
          <w:rFonts w:ascii="Times New Roman" w:hAnsi="Times New Roman" w:cs="Times New Roman"/>
          <w:sz w:val="24"/>
          <w:szCs w:val="24"/>
        </w:rPr>
        <w:t>, 109-129.</w:t>
      </w:r>
    </w:p>
    <w:p w14:paraId="39B50AFA" w14:textId="77777777" w:rsidR="002E3FE2" w:rsidRDefault="002E3FE2" w:rsidP="0031238A">
      <w:pPr>
        <w:spacing w:line="240" w:lineRule="auto"/>
        <w:rPr>
          <w:rFonts w:ascii="Times New Roman" w:hAnsi="Times New Roman" w:cs="Times New Roman"/>
          <w:sz w:val="24"/>
          <w:szCs w:val="24"/>
        </w:rPr>
      </w:pPr>
    </w:p>
    <w:p w14:paraId="3EA65307" w14:textId="5A8FDC97" w:rsidR="00EE58C9" w:rsidRDefault="002E3FE2" w:rsidP="007E1800">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Lawrence, D.S., La Vigne, N.G.,</w:t>
      </w:r>
      <w:r w:rsidR="00EE58C9" w:rsidRPr="00EE58C9">
        <w:rPr>
          <w:rFonts w:ascii="Times New Roman" w:hAnsi="Times New Roman" w:cs="Times New Roman"/>
          <w:sz w:val="24"/>
          <w:szCs w:val="24"/>
        </w:rPr>
        <w:t xml:space="preserve"> and Thomson, P.S. (2019). Evaluation of Gunshot Detection Technology to Aid in the Reduction of Firearms Violence. Final Summary Overview. U.S. Department of Justice. Office of Justice Programs. National Institute of Justice. Washington, D.C.</w:t>
      </w:r>
    </w:p>
    <w:p w14:paraId="6A2FA2FE" w14:textId="77777777" w:rsidR="00EE58C9" w:rsidRDefault="00EE58C9" w:rsidP="0031238A">
      <w:pPr>
        <w:spacing w:line="240" w:lineRule="auto"/>
        <w:rPr>
          <w:rFonts w:ascii="Times New Roman" w:hAnsi="Times New Roman" w:cs="Times New Roman"/>
          <w:sz w:val="24"/>
          <w:szCs w:val="24"/>
        </w:rPr>
      </w:pPr>
    </w:p>
    <w:p w14:paraId="66EA5421" w14:textId="77777777" w:rsidR="00137519" w:rsidRPr="00C527A0"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Levine, N. (2013). Kernel density interpolation. In Levine, N. (Ed.). </w:t>
      </w:r>
      <w:r>
        <w:rPr>
          <w:rFonts w:ascii="Times New Roman" w:hAnsi="Times New Roman" w:cs="Times New Roman"/>
          <w:i/>
          <w:sz w:val="24"/>
          <w:szCs w:val="24"/>
        </w:rPr>
        <w:t>CrimeStat IV: Program manual</w:t>
      </w:r>
      <w:r>
        <w:rPr>
          <w:rFonts w:ascii="Times New Roman" w:hAnsi="Times New Roman" w:cs="Times New Roman"/>
          <w:sz w:val="24"/>
          <w:szCs w:val="24"/>
        </w:rPr>
        <w:t>. Washington, D.C.: The National Institute of Justice.</w:t>
      </w:r>
    </w:p>
    <w:p w14:paraId="5E5F49BE" w14:textId="77777777" w:rsidR="0031238A" w:rsidRDefault="0031238A" w:rsidP="0031238A">
      <w:pPr>
        <w:spacing w:line="240" w:lineRule="auto"/>
        <w:rPr>
          <w:rFonts w:ascii="Times New Roman" w:hAnsi="Times New Roman" w:cs="Times New Roman"/>
          <w:sz w:val="24"/>
          <w:szCs w:val="24"/>
        </w:rPr>
      </w:pPr>
    </w:p>
    <w:p w14:paraId="3CCD9746"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Linden, A. (2015). Conducting interrupted time-series analysis for single- and multiple-group comparisons.  </w:t>
      </w:r>
      <w:r w:rsidRPr="00C91505">
        <w:rPr>
          <w:rFonts w:ascii="Times New Roman" w:hAnsi="Times New Roman" w:cs="Times New Roman"/>
          <w:i/>
          <w:iCs/>
          <w:sz w:val="24"/>
          <w:szCs w:val="24"/>
        </w:rPr>
        <w:t>Stata Journal</w:t>
      </w:r>
      <w:r w:rsidRPr="00EE5955">
        <w:rPr>
          <w:rFonts w:ascii="Times New Roman" w:hAnsi="Times New Roman" w:cs="Times New Roman"/>
          <w:sz w:val="24"/>
          <w:szCs w:val="24"/>
        </w:rPr>
        <w:t xml:space="preserve">, </w:t>
      </w:r>
      <w:r w:rsidRPr="00C91505">
        <w:rPr>
          <w:rFonts w:ascii="Times New Roman" w:hAnsi="Times New Roman" w:cs="Times New Roman"/>
          <w:i/>
          <w:iCs/>
          <w:sz w:val="24"/>
          <w:szCs w:val="24"/>
        </w:rPr>
        <w:t>15</w:t>
      </w:r>
      <w:r w:rsidRPr="00EE5955">
        <w:rPr>
          <w:rFonts w:ascii="Times New Roman" w:hAnsi="Times New Roman" w:cs="Times New Roman"/>
          <w:sz w:val="24"/>
          <w:szCs w:val="24"/>
        </w:rPr>
        <w:t>, 4480-500.</w:t>
      </w:r>
    </w:p>
    <w:p w14:paraId="36311D37" w14:textId="77777777" w:rsidR="00137519" w:rsidRDefault="00137519" w:rsidP="00137519">
      <w:pPr>
        <w:spacing w:line="240" w:lineRule="auto"/>
        <w:ind w:left="720" w:hanging="720"/>
        <w:rPr>
          <w:rFonts w:ascii="Times New Roman" w:hAnsi="Times New Roman" w:cs="Times New Roman"/>
          <w:sz w:val="24"/>
          <w:szCs w:val="24"/>
        </w:rPr>
      </w:pPr>
    </w:p>
    <w:p w14:paraId="153A9715" w14:textId="77777777" w:rsidR="00137519" w:rsidRDefault="00137519" w:rsidP="00137519">
      <w:pPr>
        <w:spacing w:line="240" w:lineRule="auto"/>
        <w:ind w:left="720" w:hanging="720"/>
        <w:rPr>
          <w:rFonts w:ascii="Times New Roman" w:hAnsi="Times New Roman" w:cs="Times New Roman"/>
          <w:sz w:val="24"/>
          <w:szCs w:val="24"/>
        </w:rPr>
      </w:pPr>
      <w:r w:rsidRPr="003F593A">
        <w:rPr>
          <w:rFonts w:ascii="Times New Roman" w:hAnsi="Times New Roman" w:cs="Times New Roman"/>
          <w:sz w:val="24"/>
          <w:szCs w:val="24"/>
        </w:rPr>
        <w:lastRenderedPageBreak/>
        <w:t xml:space="preserve">Long, J.S. &amp; Freese, J. (2014).  </w:t>
      </w:r>
      <w:r w:rsidRPr="003F593A">
        <w:rPr>
          <w:rFonts w:ascii="Times New Roman" w:hAnsi="Times New Roman" w:cs="Times New Roman"/>
          <w:i/>
          <w:sz w:val="24"/>
          <w:szCs w:val="24"/>
        </w:rPr>
        <w:t xml:space="preserve">Regression </w:t>
      </w:r>
      <w:r>
        <w:rPr>
          <w:rFonts w:ascii="Times New Roman" w:hAnsi="Times New Roman" w:cs="Times New Roman"/>
          <w:i/>
          <w:sz w:val="24"/>
          <w:szCs w:val="24"/>
        </w:rPr>
        <w:t>m</w:t>
      </w:r>
      <w:r w:rsidRPr="003F593A">
        <w:rPr>
          <w:rFonts w:ascii="Times New Roman" w:hAnsi="Times New Roman" w:cs="Times New Roman"/>
          <w:i/>
          <w:sz w:val="24"/>
          <w:szCs w:val="24"/>
        </w:rPr>
        <w:t xml:space="preserve">odels for </w:t>
      </w:r>
      <w:r>
        <w:rPr>
          <w:rFonts w:ascii="Times New Roman" w:hAnsi="Times New Roman" w:cs="Times New Roman"/>
          <w:i/>
          <w:sz w:val="24"/>
          <w:szCs w:val="24"/>
        </w:rPr>
        <w:t>c</w:t>
      </w:r>
      <w:r w:rsidRPr="003F593A">
        <w:rPr>
          <w:rFonts w:ascii="Times New Roman" w:hAnsi="Times New Roman" w:cs="Times New Roman"/>
          <w:i/>
          <w:sz w:val="24"/>
          <w:szCs w:val="24"/>
        </w:rPr>
        <w:t xml:space="preserve">ategorical </w:t>
      </w:r>
      <w:r>
        <w:rPr>
          <w:rFonts w:ascii="Times New Roman" w:hAnsi="Times New Roman" w:cs="Times New Roman"/>
          <w:i/>
          <w:sz w:val="24"/>
          <w:szCs w:val="24"/>
        </w:rPr>
        <w:t>d</w:t>
      </w:r>
      <w:r w:rsidRPr="003F593A">
        <w:rPr>
          <w:rFonts w:ascii="Times New Roman" w:hAnsi="Times New Roman" w:cs="Times New Roman"/>
          <w:i/>
          <w:sz w:val="24"/>
          <w:szCs w:val="24"/>
        </w:rPr>
        <w:t xml:space="preserve">ependent </w:t>
      </w:r>
      <w:r>
        <w:rPr>
          <w:rFonts w:ascii="Times New Roman" w:hAnsi="Times New Roman" w:cs="Times New Roman"/>
          <w:i/>
          <w:sz w:val="24"/>
          <w:szCs w:val="24"/>
        </w:rPr>
        <w:t>v</w:t>
      </w:r>
      <w:r w:rsidRPr="003F593A">
        <w:rPr>
          <w:rFonts w:ascii="Times New Roman" w:hAnsi="Times New Roman" w:cs="Times New Roman"/>
          <w:i/>
          <w:sz w:val="24"/>
          <w:szCs w:val="24"/>
        </w:rPr>
        <w:t>ariables using Stata</w:t>
      </w:r>
      <w:r>
        <w:rPr>
          <w:rFonts w:ascii="Times New Roman" w:hAnsi="Times New Roman" w:cs="Times New Roman"/>
          <w:i/>
          <w:sz w:val="24"/>
          <w:szCs w:val="24"/>
        </w:rPr>
        <w:t xml:space="preserve"> </w:t>
      </w:r>
      <w:r w:rsidRPr="00B952E5">
        <w:rPr>
          <w:rFonts w:ascii="Times New Roman" w:hAnsi="Times New Roman" w:cs="Times New Roman"/>
          <w:iCs/>
          <w:sz w:val="24"/>
          <w:szCs w:val="24"/>
        </w:rPr>
        <w:t>(3</w:t>
      </w:r>
      <w:r w:rsidRPr="00B952E5">
        <w:rPr>
          <w:rFonts w:ascii="Times New Roman" w:hAnsi="Times New Roman" w:cs="Times New Roman"/>
          <w:iCs/>
          <w:sz w:val="24"/>
          <w:szCs w:val="24"/>
          <w:vertAlign w:val="superscript"/>
        </w:rPr>
        <w:t>rd</w:t>
      </w:r>
      <w:r w:rsidRPr="00B952E5">
        <w:rPr>
          <w:rFonts w:ascii="Times New Roman" w:hAnsi="Times New Roman" w:cs="Times New Roman"/>
          <w:iCs/>
          <w:sz w:val="24"/>
          <w:szCs w:val="24"/>
        </w:rPr>
        <w:t xml:space="preserve"> </w:t>
      </w:r>
      <w:r>
        <w:rPr>
          <w:rFonts w:ascii="Times New Roman" w:hAnsi="Times New Roman" w:cs="Times New Roman"/>
          <w:iCs/>
          <w:sz w:val="24"/>
          <w:szCs w:val="24"/>
        </w:rPr>
        <w:t>ed.</w:t>
      </w:r>
      <w:r w:rsidRPr="00B952E5">
        <w:rPr>
          <w:rFonts w:ascii="Times New Roman" w:hAnsi="Times New Roman" w:cs="Times New Roman"/>
          <w:iCs/>
          <w:sz w:val="24"/>
          <w:szCs w:val="24"/>
        </w:rPr>
        <w:t>).</w:t>
      </w:r>
      <w:r w:rsidRPr="003F593A">
        <w:rPr>
          <w:rFonts w:ascii="Times New Roman" w:hAnsi="Times New Roman" w:cs="Times New Roman"/>
          <w:sz w:val="24"/>
          <w:szCs w:val="24"/>
        </w:rPr>
        <w:t xml:space="preserve">  College Station, TX: Stata Press.</w:t>
      </w:r>
    </w:p>
    <w:p w14:paraId="6FF85C8E" w14:textId="328918D5" w:rsidR="0031238A" w:rsidRDefault="0031238A" w:rsidP="0031238A">
      <w:pPr>
        <w:spacing w:line="240" w:lineRule="auto"/>
        <w:rPr>
          <w:rFonts w:ascii="Times New Roman" w:hAnsi="Times New Roman" w:cs="Times New Roman"/>
          <w:sz w:val="24"/>
          <w:szCs w:val="24"/>
        </w:rPr>
      </w:pPr>
    </w:p>
    <w:p w14:paraId="508A792C" w14:textId="4EF9186A" w:rsidR="00EE58C9" w:rsidRDefault="00EE58C9" w:rsidP="007E1800">
      <w:pPr>
        <w:spacing w:line="240" w:lineRule="auto"/>
        <w:ind w:left="720" w:hanging="720"/>
        <w:rPr>
          <w:rFonts w:ascii="Times New Roman" w:hAnsi="Times New Roman" w:cs="Times New Roman"/>
          <w:sz w:val="24"/>
          <w:szCs w:val="24"/>
        </w:rPr>
      </w:pPr>
      <w:r w:rsidRPr="00EE58C9">
        <w:rPr>
          <w:rFonts w:ascii="Times New Roman" w:hAnsi="Times New Roman" w:cs="Times New Roman"/>
          <w:sz w:val="24"/>
          <w:szCs w:val="24"/>
        </w:rPr>
        <w:t>Mares, D. &amp; Blackburn, E. (2012). Evaluating the effectiveness of an acoustic gunshot location system in St. Louis, MO.</w:t>
      </w:r>
      <w:r>
        <w:rPr>
          <w:rFonts w:ascii="Times New Roman" w:hAnsi="Times New Roman" w:cs="Times New Roman"/>
          <w:sz w:val="24"/>
          <w:szCs w:val="24"/>
        </w:rPr>
        <w:t xml:space="preserve"> </w:t>
      </w:r>
      <w:r w:rsidRPr="007E1800">
        <w:rPr>
          <w:rFonts w:ascii="Times New Roman" w:hAnsi="Times New Roman" w:cs="Times New Roman"/>
          <w:i/>
          <w:iCs/>
          <w:sz w:val="24"/>
          <w:szCs w:val="24"/>
        </w:rPr>
        <w:t>Policing</w:t>
      </w:r>
      <w:r>
        <w:rPr>
          <w:rFonts w:ascii="Times New Roman" w:hAnsi="Times New Roman" w:cs="Times New Roman"/>
          <w:sz w:val="24"/>
          <w:szCs w:val="24"/>
        </w:rPr>
        <w:t xml:space="preserve">, </w:t>
      </w:r>
      <w:r w:rsidRPr="007E1800">
        <w:rPr>
          <w:rFonts w:ascii="Times New Roman" w:hAnsi="Times New Roman" w:cs="Times New Roman"/>
          <w:i/>
          <w:iCs/>
          <w:sz w:val="24"/>
          <w:szCs w:val="24"/>
        </w:rPr>
        <w:t>6</w:t>
      </w:r>
      <w:r>
        <w:rPr>
          <w:rFonts w:ascii="Times New Roman" w:hAnsi="Times New Roman" w:cs="Times New Roman"/>
          <w:sz w:val="24"/>
          <w:szCs w:val="24"/>
        </w:rPr>
        <w:t>, 26-42.</w:t>
      </w:r>
    </w:p>
    <w:p w14:paraId="14AA1BDC" w14:textId="77777777" w:rsidR="00EE58C9" w:rsidRDefault="00EE58C9" w:rsidP="0031238A">
      <w:pPr>
        <w:spacing w:line="240" w:lineRule="auto"/>
        <w:rPr>
          <w:rFonts w:ascii="Times New Roman" w:hAnsi="Times New Roman" w:cs="Times New Roman"/>
          <w:sz w:val="24"/>
          <w:szCs w:val="24"/>
        </w:rPr>
      </w:pPr>
    </w:p>
    <w:p w14:paraId="03C781C8" w14:textId="624E6FE8" w:rsidR="0031238A" w:rsidRDefault="0031238A" w:rsidP="007E1800">
      <w:pPr>
        <w:spacing w:line="240" w:lineRule="auto"/>
        <w:ind w:left="720" w:hanging="720"/>
        <w:rPr>
          <w:rFonts w:ascii="Times New Roman" w:hAnsi="Times New Roman" w:cs="Times New Roman"/>
          <w:sz w:val="24"/>
          <w:szCs w:val="24"/>
        </w:rPr>
      </w:pPr>
      <w:r w:rsidRPr="0031238A">
        <w:rPr>
          <w:rFonts w:ascii="Times New Roman" w:hAnsi="Times New Roman" w:cs="Times New Roman"/>
          <w:sz w:val="24"/>
          <w:szCs w:val="24"/>
        </w:rPr>
        <w:t xml:space="preserve">Mazerolle, L.G. (1998). Using </w:t>
      </w:r>
      <w:r w:rsidR="007E1800">
        <w:rPr>
          <w:rFonts w:ascii="Times New Roman" w:hAnsi="Times New Roman" w:cs="Times New Roman"/>
          <w:sz w:val="24"/>
          <w:szCs w:val="24"/>
        </w:rPr>
        <w:t>G</w:t>
      </w:r>
      <w:r w:rsidRPr="0031238A">
        <w:rPr>
          <w:rFonts w:ascii="Times New Roman" w:hAnsi="Times New Roman" w:cs="Times New Roman"/>
          <w:sz w:val="24"/>
          <w:szCs w:val="24"/>
        </w:rPr>
        <w:t xml:space="preserve">unshot </w:t>
      </w:r>
      <w:r w:rsidR="007E1800">
        <w:rPr>
          <w:rFonts w:ascii="Times New Roman" w:hAnsi="Times New Roman" w:cs="Times New Roman"/>
          <w:sz w:val="24"/>
          <w:szCs w:val="24"/>
        </w:rPr>
        <w:t>D</w:t>
      </w:r>
      <w:r w:rsidRPr="0031238A">
        <w:rPr>
          <w:rFonts w:ascii="Times New Roman" w:hAnsi="Times New Roman" w:cs="Times New Roman"/>
          <w:sz w:val="24"/>
          <w:szCs w:val="24"/>
        </w:rPr>
        <w:t xml:space="preserve">etection </w:t>
      </w:r>
      <w:r w:rsidR="007E1800">
        <w:rPr>
          <w:rFonts w:ascii="Times New Roman" w:hAnsi="Times New Roman" w:cs="Times New Roman"/>
          <w:sz w:val="24"/>
          <w:szCs w:val="24"/>
        </w:rPr>
        <w:t>T</w:t>
      </w:r>
      <w:r w:rsidRPr="0031238A">
        <w:rPr>
          <w:rFonts w:ascii="Times New Roman" w:hAnsi="Times New Roman" w:cs="Times New Roman"/>
          <w:sz w:val="24"/>
          <w:szCs w:val="24"/>
        </w:rPr>
        <w:t xml:space="preserve">echnology in </w:t>
      </w:r>
      <w:r w:rsidR="007E1800">
        <w:rPr>
          <w:rFonts w:ascii="Times New Roman" w:hAnsi="Times New Roman" w:cs="Times New Roman"/>
          <w:sz w:val="24"/>
          <w:szCs w:val="24"/>
        </w:rPr>
        <w:t>H</w:t>
      </w:r>
      <w:r w:rsidRPr="0031238A">
        <w:rPr>
          <w:rFonts w:ascii="Times New Roman" w:hAnsi="Times New Roman" w:cs="Times New Roman"/>
          <w:sz w:val="24"/>
          <w:szCs w:val="24"/>
        </w:rPr>
        <w:t xml:space="preserve">igh </w:t>
      </w:r>
      <w:r w:rsidR="007E1800">
        <w:rPr>
          <w:rFonts w:ascii="Times New Roman" w:hAnsi="Times New Roman" w:cs="Times New Roman"/>
          <w:sz w:val="24"/>
          <w:szCs w:val="24"/>
        </w:rPr>
        <w:t>C</w:t>
      </w:r>
      <w:r w:rsidRPr="0031238A">
        <w:rPr>
          <w:rFonts w:ascii="Times New Roman" w:hAnsi="Times New Roman" w:cs="Times New Roman"/>
          <w:sz w:val="24"/>
          <w:szCs w:val="24"/>
        </w:rPr>
        <w:t xml:space="preserve">rime </w:t>
      </w:r>
      <w:r w:rsidR="007E1800">
        <w:rPr>
          <w:rFonts w:ascii="Times New Roman" w:hAnsi="Times New Roman" w:cs="Times New Roman"/>
          <w:sz w:val="24"/>
          <w:szCs w:val="24"/>
        </w:rPr>
        <w:t>A</w:t>
      </w:r>
      <w:r w:rsidRPr="0031238A">
        <w:rPr>
          <w:rFonts w:ascii="Times New Roman" w:hAnsi="Times New Roman" w:cs="Times New Roman"/>
          <w:sz w:val="24"/>
          <w:szCs w:val="24"/>
        </w:rPr>
        <w:t xml:space="preserve">reas. Research </w:t>
      </w:r>
      <w:r w:rsidR="007E1800">
        <w:rPr>
          <w:rFonts w:ascii="Times New Roman" w:hAnsi="Times New Roman" w:cs="Times New Roman"/>
          <w:sz w:val="24"/>
          <w:szCs w:val="24"/>
        </w:rPr>
        <w:t>P</w:t>
      </w:r>
      <w:r w:rsidRPr="0031238A">
        <w:rPr>
          <w:rFonts w:ascii="Times New Roman" w:hAnsi="Times New Roman" w:cs="Times New Roman"/>
          <w:sz w:val="24"/>
          <w:szCs w:val="24"/>
        </w:rPr>
        <w:t>review. U.S. Department of Justice. Office of Justice Programs. National Institute of Justice. Washington, D.C.</w:t>
      </w:r>
    </w:p>
    <w:p w14:paraId="601C4249" w14:textId="77777777" w:rsidR="0031238A" w:rsidRPr="0031238A" w:rsidRDefault="0031238A" w:rsidP="0031238A">
      <w:pPr>
        <w:spacing w:line="240" w:lineRule="auto"/>
        <w:rPr>
          <w:rFonts w:ascii="Times New Roman" w:hAnsi="Times New Roman" w:cs="Times New Roman"/>
          <w:sz w:val="24"/>
          <w:szCs w:val="24"/>
        </w:rPr>
      </w:pPr>
    </w:p>
    <w:p w14:paraId="1C2102D0" w14:textId="42C03CD9" w:rsidR="0031238A" w:rsidRDefault="0031238A" w:rsidP="007E1800">
      <w:pPr>
        <w:spacing w:line="240" w:lineRule="auto"/>
        <w:ind w:left="720" w:hanging="720"/>
        <w:rPr>
          <w:rFonts w:ascii="Times New Roman" w:hAnsi="Times New Roman" w:cs="Times New Roman"/>
          <w:sz w:val="24"/>
          <w:szCs w:val="24"/>
        </w:rPr>
      </w:pPr>
      <w:r w:rsidRPr="0031238A">
        <w:rPr>
          <w:rFonts w:ascii="Times New Roman" w:hAnsi="Times New Roman" w:cs="Times New Roman"/>
          <w:sz w:val="24"/>
          <w:szCs w:val="24"/>
        </w:rPr>
        <w:t>Mazerolle, L.G., Frank, J., Rogan, D., Watkins, C. (2000). Field Evaluations of the ShotSpotter Gunshot Location System: Final Report on the Redwood City Field Trial. U.S. Department of Justice. Office of Justice Programs. National Institute of Justice. Washington, D.C.</w:t>
      </w:r>
    </w:p>
    <w:p w14:paraId="71D5AB46" w14:textId="77777777" w:rsidR="0031238A" w:rsidRDefault="0031238A" w:rsidP="0031238A">
      <w:pPr>
        <w:spacing w:line="240" w:lineRule="auto"/>
        <w:rPr>
          <w:rFonts w:ascii="Times New Roman" w:hAnsi="Times New Roman" w:cs="Times New Roman"/>
          <w:sz w:val="24"/>
          <w:szCs w:val="24"/>
        </w:rPr>
      </w:pPr>
    </w:p>
    <w:p w14:paraId="45C7C8AD" w14:textId="77777777" w:rsidR="00137519"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Mosher, C.J., Meithe, T.D., &amp; Hart, T.C. (2011). </w:t>
      </w:r>
      <w:r w:rsidRPr="00285CC8">
        <w:rPr>
          <w:rFonts w:ascii="Times New Roman" w:hAnsi="Times New Roman" w:cs="Times New Roman"/>
          <w:i/>
          <w:iCs/>
          <w:sz w:val="24"/>
          <w:szCs w:val="24"/>
        </w:rPr>
        <w:t xml:space="preserve">The </w:t>
      </w:r>
      <w:r>
        <w:rPr>
          <w:rFonts w:ascii="Times New Roman" w:hAnsi="Times New Roman" w:cs="Times New Roman"/>
          <w:i/>
          <w:iCs/>
          <w:sz w:val="24"/>
          <w:szCs w:val="24"/>
        </w:rPr>
        <w:t>m</w:t>
      </w:r>
      <w:r w:rsidRPr="00285CC8">
        <w:rPr>
          <w:rFonts w:ascii="Times New Roman" w:hAnsi="Times New Roman" w:cs="Times New Roman"/>
          <w:i/>
          <w:iCs/>
          <w:sz w:val="24"/>
          <w:szCs w:val="24"/>
        </w:rPr>
        <w:t xml:space="preserve">ismeasure of </w:t>
      </w:r>
      <w:r>
        <w:rPr>
          <w:rFonts w:ascii="Times New Roman" w:hAnsi="Times New Roman" w:cs="Times New Roman"/>
          <w:i/>
          <w:iCs/>
          <w:sz w:val="24"/>
          <w:szCs w:val="24"/>
        </w:rPr>
        <w:t>c</w:t>
      </w:r>
      <w:r w:rsidRPr="00285CC8">
        <w:rPr>
          <w:rFonts w:ascii="Times New Roman" w:hAnsi="Times New Roman" w:cs="Times New Roman"/>
          <w:i/>
          <w:iCs/>
          <w:sz w:val="24"/>
          <w:szCs w:val="24"/>
        </w:rPr>
        <w:t>rime</w:t>
      </w:r>
      <w:r>
        <w:rPr>
          <w:rFonts w:ascii="Times New Roman" w:hAnsi="Times New Roman" w:cs="Times New Roman"/>
          <w:sz w:val="24"/>
          <w:szCs w:val="24"/>
        </w:rPr>
        <w:t xml:space="preserve"> (2</w:t>
      </w:r>
      <w:r w:rsidRPr="00D34F8A">
        <w:rPr>
          <w:rFonts w:ascii="Times New Roman" w:hAnsi="Times New Roman" w:cs="Times New Roman"/>
          <w:sz w:val="24"/>
          <w:szCs w:val="24"/>
          <w:vertAlign w:val="superscript"/>
        </w:rPr>
        <w:t>nd</w:t>
      </w:r>
      <w:r>
        <w:rPr>
          <w:rFonts w:ascii="Times New Roman" w:hAnsi="Times New Roman" w:cs="Times New Roman"/>
          <w:sz w:val="24"/>
          <w:szCs w:val="24"/>
        </w:rPr>
        <w:t xml:space="preserve"> ed.). Thousand Oaks, CA: Sage.</w:t>
      </w:r>
    </w:p>
    <w:p w14:paraId="1C6A5CB5" w14:textId="77777777" w:rsidR="00137519" w:rsidRDefault="00137519" w:rsidP="00137519">
      <w:pPr>
        <w:spacing w:line="240" w:lineRule="auto"/>
        <w:ind w:left="720" w:hanging="720"/>
        <w:rPr>
          <w:rFonts w:ascii="Times New Roman" w:hAnsi="Times New Roman" w:cs="Times New Roman"/>
          <w:sz w:val="24"/>
          <w:szCs w:val="24"/>
        </w:rPr>
      </w:pPr>
    </w:p>
    <w:p w14:paraId="377346A6" w14:textId="77777777" w:rsidR="00137519"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O’Brien, R.M. (1985). </w:t>
      </w:r>
      <w:r w:rsidRPr="00285CC8">
        <w:rPr>
          <w:rFonts w:ascii="Times New Roman" w:hAnsi="Times New Roman" w:cs="Times New Roman"/>
          <w:i/>
          <w:iCs/>
          <w:sz w:val="24"/>
          <w:szCs w:val="24"/>
        </w:rPr>
        <w:t xml:space="preserve">Crime and </w:t>
      </w:r>
      <w:r>
        <w:rPr>
          <w:rFonts w:ascii="Times New Roman" w:hAnsi="Times New Roman" w:cs="Times New Roman"/>
          <w:i/>
          <w:iCs/>
          <w:sz w:val="24"/>
          <w:szCs w:val="24"/>
        </w:rPr>
        <w:t>v</w:t>
      </w:r>
      <w:r w:rsidRPr="00285CC8">
        <w:rPr>
          <w:rFonts w:ascii="Times New Roman" w:hAnsi="Times New Roman" w:cs="Times New Roman"/>
          <w:i/>
          <w:iCs/>
          <w:sz w:val="24"/>
          <w:szCs w:val="24"/>
        </w:rPr>
        <w:t xml:space="preserve">ictimization </w:t>
      </w:r>
      <w:r>
        <w:rPr>
          <w:rFonts w:ascii="Times New Roman" w:hAnsi="Times New Roman" w:cs="Times New Roman"/>
          <w:i/>
          <w:iCs/>
          <w:sz w:val="24"/>
          <w:szCs w:val="24"/>
        </w:rPr>
        <w:t>d</w:t>
      </w:r>
      <w:r w:rsidRPr="00285CC8">
        <w:rPr>
          <w:rFonts w:ascii="Times New Roman" w:hAnsi="Times New Roman" w:cs="Times New Roman"/>
          <w:i/>
          <w:iCs/>
          <w:sz w:val="24"/>
          <w:szCs w:val="24"/>
        </w:rPr>
        <w:t>ata</w:t>
      </w:r>
      <w:r>
        <w:rPr>
          <w:rFonts w:ascii="Times New Roman" w:hAnsi="Times New Roman" w:cs="Times New Roman"/>
          <w:sz w:val="24"/>
          <w:szCs w:val="24"/>
        </w:rPr>
        <w:t>. Thousand Oaks, CA: Sage.</w:t>
      </w:r>
    </w:p>
    <w:p w14:paraId="7D9EF376" w14:textId="0348D8C1" w:rsidR="0031238A" w:rsidRDefault="0031238A" w:rsidP="0031238A">
      <w:pPr>
        <w:spacing w:line="240" w:lineRule="auto"/>
        <w:rPr>
          <w:rFonts w:ascii="Times New Roman" w:hAnsi="Times New Roman" w:cs="Times New Roman"/>
          <w:sz w:val="24"/>
          <w:szCs w:val="24"/>
        </w:rPr>
      </w:pPr>
    </w:p>
    <w:p w14:paraId="1CB0247B" w14:textId="7BB989F7" w:rsidR="00DA08E5" w:rsidRDefault="00DA08E5" w:rsidP="007E1800">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Radcliffe, J.H., Lattanzio, M., Kikuchi, G., &amp; Thomas, K. (2018). A partially randomized field experiment on the effect of an acoustic gunshot detection system on police incident reports. </w:t>
      </w:r>
      <w:r w:rsidRPr="007E1800">
        <w:rPr>
          <w:rFonts w:ascii="Times New Roman" w:hAnsi="Times New Roman" w:cs="Times New Roman"/>
          <w:i/>
          <w:iCs/>
          <w:sz w:val="24"/>
          <w:szCs w:val="24"/>
        </w:rPr>
        <w:t>Journal of Experimental Criminology</w:t>
      </w:r>
      <w:r>
        <w:rPr>
          <w:rFonts w:ascii="Times New Roman" w:hAnsi="Times New Roman" w:cs="Times New Roman"/>
          <w:sz w:val="24"/>
          <w:szCs w:val="24"/>
        </w:rPr>
        <w:t xml:space="preserve">, </w:t>
      </w:r>
      <w:r w:rsidRPr="007E1800">
        <w:rPr>
          <w:rFonts w:ascii="Times New Roman" w:hAnsi="Times New Roman" w:cs="Times New Roman"/>
          <w:i/>
          <w:iCs/>
          <w:sz w:val="24"/>
          <w:szCs w:val="24"/>
        </w:rPr>
        <w:t>15</w:t>
      </w:r>
      <w:r>
        <w:rPr>
          <w:rFonts w:ascii="Times New Roman" w:hAnsi="Times New Roman" w:cs="Times New Roman"/>
          <w:sz w:val="24"/>
          <w:szCs w:val="24"/>
        </w:rPr>
        <w:t>, 67-76.</w:t>
      </w:r>
    </w:p>
    <w:p w14:paraId="0179C9A2" w14:textId="77777777" w:rsidR="00DA08E5" w:rsidRDefault="00DA08E5" w:rsidP="0031238A">
      <w:pPr>
        <w:spacing w:line="240" w:lineRule="auto"/>
        <w:rPr>
          <w:rFonts w:ascii="Times New Roman" w:hAnsi="Times New Roman" w:cs="Times New Roman"/>
          <w:sz w:val="24"/>
          <w:szCs w:val="24"/>
        </w:rPr>
      </w:pPr>
    </w:p>
    <w:p w14:paraId="60EEF478"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Ramsay, C., Brown, E., Giles, H., &amp; Davey, P. (2003). Room for improvement: A systematic review of the quality of evaluations of interventions to improve hospital antibiotic prescribing. </w:t>
      </w:r>
      <w:r w:rsidRPr="00C91505">
        <w:rPr>
          <w:rFonts w:ascii="Times New Roman" w:hAnsi="Times New Roman" w:cs="Times New Roman"/>
          <w:i/>
          <w:iCs/>
          <w:sz w:val="24"/>
          <w:szCs w:val="24"/>
        </w:rPr>
        <w:t>Journal of Antimicrobial Chemotherapy</w:t>
      </w:r>
      <w:r w:rsidRPr="00EE5955">
        <w:rPr>
          <w:rFonts w:ascii="Times New Roman" w:hAnsi="Times New Roman" w:cs="Times New Roman"/>
          <w:sz w:val="24"/>
          <w:szCs w:val="24"/>
        </w:rPr>
        <w:t xml:space="preserve">, </w:t>
      </w:r>
      <w:r w:rsidRPr="00C91505">
        <w:rPr>
          <w:rFonts w:ascii="Times New Roman" w:hAnsi="Times New Roman" w:cs="Times New Roman"/>
          <w:sz w:val="24"/>
          <w:szCs w:val="24"/>
        </w:rPr>
        <w:t>52</w:t>
      </w:r>
      <w:r w:rsidRPr="00EE5955">
        <w:rPr>
          <w:rFonts w:ascii="Times New Roman" w:hAnsi="Times New Roman" w:cs="Times New Roman"/>
          <w:sz w:val="24"/>
          <w:szCs w:val="24"/>
        </w:rPr>
        <w:t>, 764-771.</w:t>
      </w:r>
    </w:p>
    <w:p w14:paraId="4856C82A" w14:textId="77777777" w:rsidR="0031238A" w:rsidRDefault="0031238A" w:rsidP="0031238A">
      <w:pPr>
        <w:spacing w:line="240" w:lineRule="auto"/>
        <w:rPr>
          <w:rFonts w:ascii="Times New Roman" w:hAnsi="Times New Roman" w:cs="Times New Roman"/>
          <w:sz w:val="24"/>
          <w:szCs w:val="24"/>
        </w:rPr>
      </w:pPr>
    </w:p>
    <w:p w14:paraId="5BE566CC"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Shadish, William R., Thomas D. Cook, and Donald T. Campbell. 2002. </w:t>
      </w:r>
      <w:r w:rsidRPr="006C5284">
        <w:rPr>
          <w:rFonts w:ascii="Times New Roman" w:hAnsi="Times New Roman" w:cs="Times New Roman"/>
          <w:i/>
          <w:iCs/>
          <w:sz w:val="24"/>
          <w:szCs w:val="24"/>
        </w:rPr>
        <w:t xml:space="preserve">Experimental and </w:t>
      </w:r>
      <w:r>
        <w:rPr>
          <w:rFonts w:ascii="Times New Roman" w:hAnsi="Times New Roman" w:cs="Times New Roman"/>
          <w:i/>
          <w:iCs/>
          <w:sz w:val="24"/>
          <w:szCs w:val="24"/>
        </w:rPr>
        <w:t>q</w:t>
      </w:r>
      <w:r w:rsidRPr="006C5284">
        <w:rPr>
          <w:rFonts w:ascii="Times New Roman" w:hAnsi="Times New Roman" w:cs="Times New Roman"/>
          <w:i/>
          <w:iCs/>
          <w:sz w:val="24"/>
          <w:szCs w:val="24"/>
        </w:rPr>
        <w:t>uasi-</w:t>
      </w:r>
      <w:r>
        <w:rPr>
          <w:rFonts w:ascii="Times New Roman" w:hAnsi="Times New Roman" w:cs="Times New Roman"/>
          <w:i/>
          <w:iCs/>
          <w:sz w:val="24"/>
          <w:szCs w:val="24"/>
        </w:rPr>
        <w:t>e</w:t>
      </w:r>
      <w:r w:rsidRPr="006C5284">
        <w:rPr>
          <w:rFonts w:ascii="Times New Roman" w:hAnsi="Times New Roman" w:cs="Times New Roman"/>
          <w:i/>
          <w:iCs/>
          <w:sz w:val="24"/>
          <w:szCs w:val="24"/>
        </w:rPr>
        <w:t xml:space="preserve">xperimental </w:t>
      </w:r>
      <w:r>
        <w:rPr>
          <w:rFonts w:ascii="Times New Roman" w:hAnsi="Times New Roman" w:cs="Times New Roman"/>
          <w:i/>
          <w:iCs/>
          <w:sz w:val="24"/>
          <w:szCs w:val="24"/>
        </w:rPr>
        <w:t>d</w:t>
      </w:r>
      <w:r w:rsidRPr="006C5284">
        <w:rPr>
          <w:rFonts w:ascii="Times New Roman" w:hAnsi="Times New Roman" w:cs="Times New Roman"/>
          <w:i/>
          <w:iCs/>
          <w:sz w:val="24"/>
          <w:szCs w:val="24"/>
        </w:rPr>
        <w:t xml:space="preserve">esigns for </w:t>
      </w:r>
      <w:r>
        <w:rPr>
          <w:rFonts w:ascii="Times New Roman" w:hAnsi="Times New Roman" w:cs="Times New Roman"/>
          <w:i/>
          <w:iCs/>
          <w:sz w:val="24"/>
          <w:szCs w:val="24"/>
        </w:rPr>
        <w:t>g</w:t>
      </w:r>
      <w:r w:rsidRPr="006C5284">
        <w:rPr>
          <w:rFonts w:ascii="Times New Roman" w:hAnsi="Times New Roman" w:cs="Times New Roman"/>
          <w:i/>
          <w:iCs/>
          <w:sz w:val="24"/>
          <w:szCs w:val="24"/>
        </w:rPr>
        <w:t xml:space="preserve">eneralized </w:t>
      </w:r>
      <w:r>
        <w:rPr>
          <w:rFonts w:ascii="Times New Roman" w:hAnsi="Times New Roman" w:cs="Times New Roman"/>
          <w:i/>
          <w:iCs/>
          <w:sz w:val="24"/>
          <w:szCs w:val="24"/>
        </w:rPr>
        <w:t>c</w:t>
      </w:r>
      <w:r w:rsidRPr="006C5284">
        <w:rPr>
          <w:rFonts w:ascii="Times New Roman" w:hAnsi="Times New Roman" w:cs="Times New Roman"/>
          <w:i/>
          <w:iCs/>
          <w:sz w:val="24"/>
          <w:szCs w:val="24"/>
        </w:rPr>
        <w:t xml:space="preserve">ausal </w:t>
      </w:r>
      <w:r>
        <w:rPr>
          <w:rFonts w:ascii="Times New Roman" w:hAnsi="Times New Roman" w:cs="Times New Roman"/>
          <w:i/>
          <w:iCs/>
          <w:sz w:val="24"/>
          <w:szCs w:val="24"/>
        </w:rPr>
        <w:t>i</w:t>
      </w:r>
      <w:r w:rsidRPr="006C5284">
        <w:rPr>
          <w:rFonts w:ascii="Times New Roman" w:hAnsi="Times New Roman" w:cs="Times New Roman"/>
          <w:i/>
          <w:iCs/>
          <w:sz w:val="24"/>
          <w:szCs w:val="24"/>
        </w:rPr>
        <w:t>nference.</w:t>
      </w:r>
      <w:r w:rsidRPr="00EE5955">
        <w:rPr>
          <w:rFonts w:ascii="Times New Roman" w:hAnsi="Times New Roman" w:cs="Times New Roman"/>
          <w:sz w:val="24"/>
          <w:szCs w:val="24"/>
        </w:rPr>
        <w:t xml:space="preserve"> Belmont, CA: Wadsworth.</w:t>
      </w:r>
    </w:p>
    <w:p w14:paraId="0AA58737" w14:textId="77777777" w:rsidR="00137519" w:rsidRPr="00EE5955" w:rsidRDefault="00137519" w:rsidP="00137519">
      <w:pPr>
        <w:spacing w:line="240" w:lineRule="auto"/>
        <w:ind w:left="720" w:hanging="720"/>
        <w:rPr>
          <w:rFonts w:ascii="Times New Roman" w:hAnsi="Times New Roman" w:cs="Times New Roman"/>
          <w:sz w:val="24"/>
          <w:szCs w:val="24"/>
        </w:rPr>
      </w:pPr>
    </w:p>
    <w:p w14:paraId="0B40FA10"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Shardell, M., Harris, A.D., El-Kamary, S.S., Furuno, J.P., Miller, R.R., &amp; Perencevich, E.N. (2007). Statistical analysis and application of quasi experiments to antimicrobial resistance intervention studies. </w:t>
      </w:r>
      <w:r w:rsidRPr="00C91505">
        <w:rPr>
          <w:rFonts w:ascii="Times New Roman" w:hAnsi="Times New Roman" w:cs="Times New Roman"/>
          <w:i/>
          <w:iCs/>
          <w:sz w:val="24"/>
          <w:szCs w:val="24"/>
        </w:rPr>
        <w:t>Clinical Infectious Diseases</w:t>
      </w:r>
      <w:r w:rsidRPr="00EE5955">
        <w:rPr>
          <w:rFonts w:ascii="Times New Roman" w:hAnsi="Times New Roman" w:cs="Times New Roman"/>
          <w:sz w:val="24"/>
          <w:szCs w:val="24"/>
        </w:rPr>
        <w:t xml:space="preserve">, </w:t>
      </w:r>
      <w:r w:rsidRPr="00C91505">
        <w:rPr>
          <w:rFonts w:ascii="Times New Roman" w:hAnsi="Times New Roman" w:cs="Times New Roman"/>
          <w:i/>
          <w:iCs/>
          <w:sz w:val="24"/>
          <w:szCs w:val="24"/>
        </w:rPr>
        <w:t>45</w:t>
      </w:r>
      <w:r w:rsidRPr="00EE5955">
        <w:rPr>
          <w:rFonts w:ascii="Times New Roman" w:hAnsi="Times New Roman" w:cs="Times New Roman"/>
          <w:sz w:val="24"/>
          <w:szCs w:val="24"/>
        </w:rPr>
        <w:t>, 901-907.</w:t>
      </w:r>
    </w:p>
    <w:p w14:paraId="071B2E4E" w14:textId="77777777" w:rsidR="0031238A" w:rsidRDefault="0031238A" w:rsidP="0031238A">
      <w:pPr>
        <w:spacing w:line="240" w:lineRule="auto"/>
        <w:rPr>
          <w:rFonts w:ascii="Times New Roman" w:hAnsi="Times New Roman" w:cs="Times New Roman"/>
          <w:sz w:val="24"/>
          <w:szCs w:val="24"/>
        </w:rPr>
      </w:pPr>
    </w:p>
    <w:p w14:paraId="62FA9169" w14:textId="77777777" w:rsidR="00137519"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Schaible, L.M. &amp; Six, M. (2017). </w:t>
      </w:r>
      <w:r w:rsidRPr="00530F3C">
        <w:rPr>
          <w:rFonts w:ascii="Times New Roman" w:hAnsi="Times New Roman" w:cs="Times New Roman"/>
          <w:i/>
          <w:iCs/>
          <w:sz w:val="24"/>
          <w:szCs w:val="24"/>
        </w:rPr>
        <w:t>Evaluation of Denver’s crime gun intelligence center (CGIC) – Partnerships, outputs, outcomes, and offender networks (FY 2015/2016).</w:t>
      </w:r>
      <w:r>
        <w:rPr>
          <w:rFonts w:ascii="Times New Roman" w:hAnsi="Times New Roman" w:cs="Times New Roman"/>
          <w:sz w:val="24"/>
          <w:szCs w:val="24"/>
        </w:rPr>
        <w:t xml:space="preserve"> Report Submitted to the Bureau of Justice Assistance.</w:t>
      </w:r>
    </w:p>
    <w:p w14:paraId="1B3F78E7" w14:textId="2CEF30E0" w:rsidR="0031238A" w:rsidRDefault="0031238A" w:rsidP="0031238A">
      <w:pPr>
        <w:spacing w:line="240" w:lineRule="auto"/>
        <w:rPr>
          <w:rFonts w:ascii="Times New Roman" w:hAnsi="Times New Roman" w:cs="Times New Roman"/>
          <w:sz w:val="24"/>
          <w:szCs w:val="24"/>
        </w:rPr>
      </w:pPr>
    </w:p>
    <w:p w14:paraId="6F32C58F" w14:textId="168FDE1A" w:rsidR="0031238A" w:rsidRDefault="0031238A" w:rsidP="007E1800">
      <w:pPr>
        <w:spacing w:line="240" w:lineRule="auto"/>
        <w:ind w:left="720" w:hanging="720"/>
        <w:rPr>
          <w:rFonts w:ascii="Times New Roman" w:hAnsi="Times New Roman" w:cs="Times New Roman"/>
          <w:sz w:val="24"/>
          <w:szCs w:val="24"/>
        </w:rPr>
      </w:pPr>
      <w:r w:rsidRPr="0031238A">
        <w:rPr>
          <w:rFonts w:ascii="Times New Roman" w:hAnsi="Times New Roman" w:cs="Times New Roman"/>
          <w:sz w:val="24"/>
          <w:szCs w:val="24"/>
        </w:rPr>
        <w:t>ShotSpotter (2020</w:t>
      </w:r>
      <w:r w:rsidR="007E1800">
        <w:rPr>
          <w:rFonts w:ascii="Times New Roman" w:hAnsi="Times New Roman" w:cs="Times New Roman"/>
          <w:sz w:val="24"/>
          <w:szCs w:val="24"/>
        </w:rPr>
        <w:t>, September 25</w:t>
      </w:r>
      <w:r w:rsidRPr="0031238A">
        <w:rPr>
          <w:rFonts w:ascii="Times New Roman" w:hAnsi="Times New Roman" w:cs="Times New Roman"/>
          <w:sz w:val="24"/>
          <w:szCs w:val="24"/>
        </w:rPr>
        <w:t>)</w:t>
      </w:r>
      <w:r w:rsidR="007E1800">
        <w:rPr>
          <w:rFonts w:ascii="Times New Roman" w:hAnsi="Times New Roman" w:cs="Times New Roman"/>
          <w:sz w:val="24"/>
          <w:szCs w:val="24"/>
        </w:rPr>
        <w:t>.</w:t>
      </w:r>
      <w:r w:rsidRPr="0031238A">
        <w:rPr>
          <w:rFonts w:ascii="Times New Roman" w:hAnsi="Times New Roman" w:cs="Times New Roman"/>
          <w:sz w:val="24"/>
          <w:szCs w:val="24"/>
        </w:rPr>
        <w:t xml:space="preserve"> </w:t>
      </w:r>
      <w:r w:rsidRPr="007E1800">
        <w:rPr>
          <w:rFonts w:ascii="Times New Roman" w:hAnsi="Times New Roman" w:cs="Times New Roman"/>
          <w:i/>
          <w:iCs/>
          <w:sz w:val="24"/>
          <w:szCs w:val="24"/>
        </w:rPr>
        <w:t xml:space="preserve">How </w:t>
      </w:r>
      <w:r w:rsidR="007E1800" w:rsidRPr="007E1800">
        <w:rPr>
          <w:rFonts w:ascii="Times New Roman" w:hAnsi="Times New Roman" w:cs="Times New Roman"/>
          <w:i/>
          <w:iCs/>
          <w:sz w:val="24"/>
          <w:szCs w:val="24"/>
        </w:rPr>
        <w:t>g</w:t>
      </w:r>
      <w:r w:rsidRPr="007E1800">
        <w:rPr>
          <w:rFonts w:ascii="Times New Roman" w:hAnsi="Times New Roman" w:cs="Times New Roman"/>
          <w:i/>
          <w:iCs/>
          <w:sz w:val="24"/>
          <w:szCs w:val="24"/>
        </w:rPr>
        <w:t xml:space="preserve">unshot </w:t>
      </w:r>
      <w:r w:rsidR="007E1800" w:rsidRPr="007E1800">
        <w:rPr>
          <w:rFonts w:ascii="Times New Roman" w:hAnsi="Times New Roman" w:cs="Times New Roman"/>
          <w:i/>
          <w:iCs/>
          <w:sz w:val="24"/>
          <w:szCs w:val="24"/>
        </w:rPr>
        <w:t>d</w:t>
      </w:r>
      <w:r w:rsidRPr="007E1800">
        <w:rPr>
          <w:rFonts w:ascii="Times New Roman" w:hAnsi="Times New Roman" w:cs="Times New Roman"/>
          <w:i/>
          <w:iCs/>
          <w:sz w:val="24"/>
          <w:szCs w:val="24"/>
        </w:rPr>
        <w:t xml:space="preserve">etection </w:t>
      </w:r>
      <w:r w:rsidR="007E1800" w:rsidRPr="007E1800">
        <w:rPr>
          <w:rFonts w:ascii="Times New Roman" w:hAnsi="Times New Roman" w:cs="Times New Roman"/>
          <w:i/>
          <w:iCs/>
          <w:sz w:val="24"/>
          <w:szCs w:val="24"/>
        </w:rPr>
        <w:t>w</w:t>
      </w:r>
      <w:r w:rsidRPr="007E1800">
        <w:rPr>
          <w:rFonts w:ascii="Times New Roman" w:hAnsi="Times New Roman" w:cs="Times New Roman"/>
          <w:i/>
          <w:iCs/>
          <w:sz w:val="24"/>
          <w:szCs w:val="24"/>
        </w:rPr>
        <w:t>orks</w:t>
      </w:r>
      <w:r w:rsidRPr="0031238A">
        <w:rPr>
          <w:rFonts w:ascii="Times New Roman" w:hAnsi="Times New Roman" w:cs="Times New Roman"/>
          <w:sz w:val="24"/>
          <w:szCs w:val="24"/>
        </w:rPr>
        <w:t xml:space="preserve">. </w:t>
      </w:r>
      <w:r w:rsidR="007E1800">
        <w:rPr>
          <w:rFonts w:ascii="Times New Roman" w:hAnsi="Times New Roman" w:cs="Times New Roman"/>
          <w:sz w:val="24"/>
          <w:szCs w:val="24"/>
        </w:rPr>
        <w:t xml:space="preserve">ShotSpotter. </w:t>
      </w:r>
      <w:r w:rsidRPr="0031238A">
        <w:rPr>
          <w:rFonts w:ascii="Times New Roman" w:hAnsi="Times New Roman" w:cs="Times New Roman"/>
          <w:sz w:val="24"/>
          <w:szCs w:val="24"/>
        </w:rPr>
        <w:t>https://www.shotspotter.com/technology/.</w:t>
      </w:r>
    </w:p>
    <w:p w14:paraId="5425BBBB" w14:textId="77777777" w:rsidR="0031238A" w:rsidRDefault="0031238A" w:rsidP="0031238A">
      <w:pPr>
        <w:spacing w:line="240" w:lineRule="auto"/>
        <w:rPr>
          <w:rFonts w:ascii="Times New Roman" w:hAnsi="Times New Roman" w:cs="Times New Roman"/>
          <w:sz w:val="24"/>
          <w:szCs w:val="24"/>
        </w:rPr>
      </w:pPr>
    </w:p>
    <w:p w14:paraId="77EEC8DF" w14:textId="77777777" w:rsidR="00137519" w:rsidRDefault="00137519" w:rsidP="00137519">
      <w:pPr>
        <w:spacing w:line="240" w:lineRule="auto"/>
        <w:ind w:left="720" w:hanging="720"/>
        <w:rPr>
          <w:rFonts w:ascii="Times New Roman" w:hAnsi="Times New Roman" w:cs="Times New Roman"/>
          <w:sz w:val="24"/>
          <w:szCs w:val="24"/>
        </w:rPr>
      </w:pPr>
      <w:r w:rsidRPr="003F593A">
        <w:rPr>
          <w:rFonts w:ascii="Times New Roman" w:hAnsi="Times New Roman" w:cs="Times New Roman"/>
          <w:sz w:val="24"/>
          <w:szCs w:val="24"/>
        </w:rPr>
        <w:t>StataCorp</w:t>
      </w:r>
      <w:r>
        <w:rPr>
          <w:rFonts w:ascii="Times New Roman" w:hAnsi="Times New Roman" w:cs="Times New Roman"/>
          <w:sz w:val="24"/>
          <w:szCs w:val="24"/>
        </w:rPr>
        <w:t xml:space="preserve">. </w:t>
      </w:r>
      <w:r w:rsidRPr="003F593A">
        <w:rPr>
          <w:rFonts w:ascii="Times New Roman" w:hAnsi="Times New Roman" w:cs="Times New Roman"/>
          <w:sz w:val="24"/>
          <w:szCs w:val="24"/>
        </w:rPr>
        <w:t>(2013). Stata</w:t>
      </w:r>
      <w:r w:rsidRPr="003F593A">
        <w:rPr>
          <w:rFonts w:ascii="Times New Roman" w:hAnsi="Times New Roman" w:cs="Times New Roman"/>
          <w:i/>
          <w:sz w:val="24"/>
          <w:szCs w:val="24"/>
        </w:rPr>
        <w:t xml:space="preserve"> 13 </w:t>
      </w:r>
      <w:r>
        <w:rPr>
          <w:rFonts w:ascii="Times New Roman" w:hAnsi="Times New Roman" w:cs="Times New Roman"/>
          <w:i/>
          <w:sz w:val="24"/>
          <w:szCs w:val="24"/>
        </w:rPr>
        <w:t>u</w:t>
      </w:r>
      <w:r w:rsidRPr="003F593A">
        <w:rPr>
          <w:rFonts w:ascii="Times New Roman" w:hAnsi="Times New Roman" w:cs="Times New Roman"/>
          <w:i/>
          <w:sz w:val="24"/>
          <w:szCs w:val="24"/>
        </w:rPr>
        <w:t xml:space="preserve">ser’s </w:t>
      </w:r>
      <w:r>
        <w:rPr>
          <w:rFonts w:ascii="Times New Roman" w:hAnsi="Times New Roman" w:cs="Times New Roman"/>
          <w:i/>
          <w:sz w:val="24"/>
          <w:szCs w:val="24"/>
        </w:rPr>
        <w:t>g</w:t>
      </w:r>
      <w:r w:rsidRPr="003F593A">
        <w:rPr>
          <w:rFonts w:ascii="Times New Roman" w:hAnsi="Times New Roman" w:cs="Times New Roman"/>
          <w:i/>
          <w:sz w:val="24"/>
          <w:szCs w:val="24"/>
        </w:rPr>
        <w:t>uide</w:t>
      </w:r>
      <w:r w:rsidRPr="003F593A">
        <w:rPr>
          <w:rFonts w:ascii="Times New Roman" w:hAnsi="Times New Roman" w:cs="Times New Roman"/>
          <w:sz w:val="24"/>
          <w:szCs w:val="24"/>
        </w:rPr>
        <w:t>.  College Station, TX: Stata Press.</w:t>
      </w:r>
    </w:p>
    <w:p w14:paraId="6D0DEE09" w14:textId="2F80B6BA" w:rsidR="0031238A" w:rsidRDefault="0031238A" w:rsidP="0031238A">
      <w:pPr>
        <w:spacing w:line="240" w:lineRule="auto"/>
        <w:rPr>
          <w:rFonts w:ascii="Times New Roman" w:hAnsi="Times New Roman" w:cs="Times New Roman"/>
          <w:sz w:val="24"/>
          <w:szCs w:val="24"/>
        </w:rPr>
      </w:pPr>
    </w:p>
    <w:p w14:paraId="4A71D158" w14:textId="761C7EE5" w:rsidR="0031238A" w:rsidRDefault="0031238A" w:rsidP="0031238A">
      <w:pPr>
        <w:spacing w:line="240" w:lineRule="auto"/>
        <w:rPr>
          <w:rFonts w:ascii="Times New Roman" w:hAnsi="Times New Roman" w:cs="Times New Roman"/>
          <w:sz w:val="24"/>
          <w:szCs w:val="24"/>
        </w:rPr>
      </w:pPr>
    </w:p>
    <w:p w14:paraId="3E3D093C" w14:textId="55464575" w:rsidR="00EE58C9" w:rsidRDefault="00EE58C9" w:rsidP="007E1800">
      <w:pPr>
        <w:spacing w:line="240" w:lineRule="auto"/>
        <w:ind w:left="720" w:hanging="720"/>
        <w:rPr>
          <w:rFonts w:ascii="Times New Roman" w:hAnsi="Times New Roman" w:cs="Times New Roman"/>
          <w:sz w:val="24"/>
          <w:szCs w:val="24"/>
        </w:rPr>
      </w:pPr>
      <w:r w:rsidRPr="00EE58C9">
        <w:rPr>
          <w:rFonts w:ascii="Times New Roman" w:hAnsi="Times New Roman" w:cs="Times New Roman"/>
          <w:sz w:val="24"/>
          <w:szCs w:val="24"/>
        </w:rPr>
        <w:lastRenderedPageBreak/>
        <w:t>Swatt, M.L., Crank, J., Irlbeck, D.M., &amp; Sporer, K. (2013). An Evaluation of the Omaha Police Department ShotSpotter System. Final Report submitted to the Omaha Mayor’s Office and Omaha Police Department. Police Research &amp; Policy Group.</w:t>
      </w:r>
    </w:p>
    <w:p w14:paraId="51760E94" w14:textId="3D1047E3" w:rsidR="00EE58C9" w:rsidRDefault="00EE58C9" w:rsidP="0031238A">
      <w:pPr>
        <w:spacing w:line="240" w:lineRule="auto"/>
        <w:rPr>
          <w:rFonts w:ascii="Times New Roman" w:hAnsi="Times New Roman" w:cs="Times New Roman"/>
          <w:sz w:val="24"/>
          <w:szCs w:val="24"/>
        </w:rPr>
      </w:pPr>
    </w:p>
    <w:p w14:paraId="16BA34D7" w14:textId="77777777" w:rsidR="00137519" w:rsidRDefault="00137519" w:rsidP="00137519">
      <w:pPr>
        <w:pStyle w:val="NormalWeb"/>
        <w:spacing w:before="0" w:beforeAutospacing="0" w:after="0" w:afterAutospacing="0"/>
        <w:ind w:left="720" w:hanging="720"/>
      </w:pPr>
      <w:r>
        <w:t xml:space="preserve">The United States Census Bureau (2019, September 25). </w:t>
      </w:r>
      <w:r>
        <w:rPr>
          <w:i/>
          <w:iCs/>
        </w:rPr>
        <w:t>QuickFacts: Denver City, Colorado</w:t>
      </w:r>
      <w:r>
        <w:t xml:space="preserve">. </w:t>
      </w:r>
      <w:r w:rsidRPr="00CE5A73">
        <w:t>https://www.census.gov/quickfacts/fact/table/denvercitycolorado/PST045219</w:t>
      </w:r>
      <w:r>
        <w:t>.</w:t>
      </w:r>
    </w:p>
    <w:p w14:paraId="08A034F1" w14:textId="77777777" w:rsidR="00137519" w:rsidRDefault="00137519" w:rsidP="00137519">
      <w:pPr>
        <w:spacing w:line="240" w:lineRule="auto"/>
        <w:rPr>
          <w:rFonts w:ascii="Times New Roman" w:hAnsi="Times New Roman" w:cs="Times New Roman"/>
          <w:sz w:val="24"/>
          <w:szCs w:val="24"/>
        </w:rPr>
      </w:pPr>
    </w:p>
    <w:p w14:paraId="051BBC26" w14:textId="77777777" w:rsidR="00137519" w:rsidRDefault="00137519" w:rsidP="00137519">
      <w:pPr>
        <w:spacing w:line="240" w:lineRule="auto"/>
        <w:ind w:left="720" w:hanging="720"/>
        <w:rPr>
          <w:rFonts w:ascii="Times New Roman" w:hAnsi="Times New Roman" w:cs="Times New Roman"/>
          <w:sz w:val="24"/>
          <w:szCs w:val="24"/>
        </w:rPr>
      </w:pPr>
      <w:r w:rsidRPr="00EE5955">
        <w:rPr>
          <w:rFonts w:ascii="Times New Roman" w:hAnsi="Times New Roman" w:cs="Times New Roman"/>
          <w:sz w:val="24"/>
          <w:szCs w:val="24"/>
        </w:rPr>
        <w:t xml:space="preserve">Wagner, A.K., Soumerai, S.B., Zhang, F., &amp; Ross-Degnan, D. (2002). Research note: Segmented regression analysis of interrupted time series studies in medication use research. </w:t>
      </w:r>
      <w:r w:rsidRPr="00C91505">
        <w:rPr>
          <w:rFonts w:ascii="Times New Roman" w:hAnsi="Times New Roman" w:cs="Times New Roman"/>
          <w:i/>
          <w:iCs/>
          <w:sz w:val="24"/>
          <w:szCs w:val="24"/>
        </w:rPr>
        <w:t>Journal of Clinical Pharmacy and Therapeutics</w:t>
      </w:r>
      <w:r w:rsidRPr="00EE5955">
        <w:rPr>
          <w:rFonts w:ascii="Times New Roman" w:hAnsi="Times New Roman" w:cs="Times New Roman"/>
          <w:sz w:val="24"/>
          <w:szCs w:val="24"/>
        </w:rPr>
        <w:t xml:space="preserve">, </w:t>
      </w:r>
      <w:r w:rsidRPr="00C91505">
        <w:rPr>
          <w:rFonts w:ascii="Times New Roman" w:hAnsi="Times New Roman" w:cs="Times New Roman"/>
          <w:i/>
          <w:iCs/>
          <w:sz w:val="24"/>
          <w:szCs w:val="24"/>
        </w:rPr>
        <w:t>27</w:t>
      </w:r>
      <w:r w:rsidRPr="00EE5955">
        <w:rPr>
          <w:rFonts w:ascii="Times New Roman" w:hAnsi="Times New Roman" w:cs="Times New Roman"/>
          <w:sz w:val="24"/>
          <w:szCs w:val="24"/>
        </w:rPr>
        <w:t>, 299-309.</w:t>
      </w:r>
    </w:p>
    <w:p w14:paraId="24665EED" w14:textId="643EFD92" w:rsidR="0031238A" w:rsidRDefault="0031238A" w:rsidP="0031238A">
      <w:pPr>
        <w:spacing w:line="240" w:lineRule="auto"/>
        <w:rPr>
          <w:rFonts w:ascii="Times New Roman" w:hAnsi="Times New Roman" w:cs="Times New Roman"/>
          <w:sz w:val="24"/>
          <w:szCs w:val="24"/>
        </w:rPr>
      </w:pPr>
    </w:p>
    <w:p w14:paraId="5F92BE7A" w14:textId="5988A885" w:rsidR="00EE58C9" w:rsidRDefault="00EE58C9" w:rsidP="007E1800">
      <w:pPr>
        <w:spacing w:line="240" w:lineRule="auto"/>
        <w:ind w:left="720" w:hanging="720"/>
        <w:rPr>
          <w:rFonts w:ascii="Times New Roman" w:hAnsi="Times New Roman" w:cs="Times New Roman"/>
          <w:sz w:val="24"/>
          <w:szCs w:val="24"/>
        </w:rPr>
      </w:pPr>
      <w:r w:rsidRPr="00EE58C9">
        <w:rPr>
          <w:rFonts w:ascii="Times New Roman" w:hAnsi="Times New Roman" w:cs="Times New Roman"/>
          <w:sz w:val="24"/>
          <w:szCs w:val="24"/>
        </w:rPr>
        <w:t xml:space="preserve">Watkins, C., Mazerolle, L.G., Rogan, D., &amp; Frank, J. (2002). Technological approaches to controlling random gunfire: Results of a gunshot detection system field test. </w:t>
      </w:r>
      <w:r w:rsidRPr="007E1800">
        <w:rPr>
          <w:rFonts w:ascii="Times New Roman" w:hAnsi="Times New Roman" w:cs="Times New Roman"/>
          <w:i/>
          <w:iCs/>
          <w:sz w:val="24"/>
          <w:szCs w:val="24"/>
        </w:rPr>
        <w:t>Policing</w:t>
      </w:r>
      <w:r w:rsidRPr="00EE58C9">
        <w:rPr>
          <w:rFonts w:ascii="Times New Roman" w:hAnsi="Times New Roman" w:cs="Times New Roman"/>
          <w:sz w:val="24"/>
          <w:szCs w:val="24"/>
        </w:rPr>
        <w:t xml:space="preserve">, </w:t>
      </w:r>
      <w:r w:rsidRPr="007E1800">
        <w:rPr>
          <w:rFonts w:ascii="Times New Roman" w:hAnsi="Times New Roman" w:cs="Times New Roman"/>
          <w:i/>
          <w:iCs/>
          <w:sz w:val="24"/>
          <w:szCs w:val="24"/>
        </w:rPr>
        <w:t>25</w:t>
      </w:r>
      <w:r w:rsidRPr="00EE58C9">
        <w:rPr>
          <w:rFonts w:ascii="Times New Roman" w:hAnsi="Times New Roman" w:cs="Times New Roman"/>
          <w:sz w:val="24"/>
          <w:szCs w:val="24"/>
        </w:rPr>
        <w:t>, 345-370.</w:t>
      </w:r>
    </w:p>
    <w:p w14:paraId="38782CB8" w14:textId="77777777" w:rsidR="00EE58C9" w:rsidRDefault="00EE58C9" w:rsidP="00137519">
      <w:pPr>
        <w:spacing w:line="240" w:lineRule="auto"/>
        <w:ind w:left="720" w:hanging="720"/>
        <w:rPr>
          <w:rFonts w:ascii="Times New Roman" w:hAnsi="Times New Roman" w:cs="Times New Roman"/>
          <w:sz w:val="24"/>
          <w:szCs w:val="24"/>
        </w:rPr>
      </w:pPr>
    </w:p>
    <w:p w14:paraId="32AC860B" w14:textId="33D8D68B" w:rsidR="0031238A" w:rsidRDefault="00137519" w:rsidP="0013751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White, R.C. &amp; Franey, L. (2014). Denver crime gun intelligence center: Locked on target. </w:t>
      </w:r>
      <w:r w:rsidRPr="00C91505">
        <w:rPr>
          <w:rFonts w:ascii="Times New Roman" w:hAnsi="Times New Roman" w:cs="Times New Roman"/>
          <w:i/>
          <w:iCs/>
          <w:sz w:val="24"/>
          <w:szCs w:val="24"/>
        </w:rPr>
        <w:t>The Police Chief</w:t>
      </w:r>
      <w:r>
        <w:rPr>
          <w:rFonts w:ascii="Times New Roman" w:hAnsi="Times New Roman" w:cs="Times New Roman"/>
          <w:sz w:val="24"/>
          <w:szCs w:val="24"/>
        </w:rPr>
        <w:t>, October 2014, 40-46.</w:t>
      </w:r>
    </w:p>
    <w:p w14:paraId="477DE55E" w14:textId="77777777" w:rsidR="0031238A" w:rsidRDefault="0031238A" w:rsidP="0031238A">
      <w:pPr>
        <w:spacing w:line="240" w:lineRule="auto"/>
        <w:rPr>
          <w:rFonts w:ascii="Times New Roman" w:hAnsi="Times New Roman" w:cs="Times New Roman"/>
          <w:sz w:val="24"/>
          <w:szCs w:val="24"/>
        </w:rPr>
      </w:pPr>
    </w:p>
    <w:p w14:paraId="06546C6A" w14:textId="5FAF124B" w:rsidR="0031238A" w:rsidRDefault="0031238A" w:rsidP="0031238A">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6FCFC877" w14:textId="77777777" w:rsidR="0031238A" w:rsidRDefault="0031238A" w:rsidP="0031238A">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TECHNICAL APPENDIX</w:t>
      </w:r>
    </w:p>
    <w:p w14:paraId="114A72A5" w14:textId="77777777"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i/>
          <w:sz w:val="24"/>
          <w:szCs w:val="24"/>
        </w:rPr>
        <w:t>Introduction</w:t>
      </w:r>
      <w:r>
        <w:rPr>
          <w:rFonts w:ascii="Times New Roman" w:hAnsi="Times New Roman" w:cs="Times New Roman"/>
          <w:sz w:val="24"/>
          <w:szCs w:val="24"/>
        </w:rPr>
        <w:t>.</w:t>
      </w:r>
    </w:p>
    <w:p w14:paraId="701CEFB1" w14:textId="12148A9A"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purpose of this technical appendix is to provide additional information regarding the methodology and data analysis strategy used to estimate the intervention effects associated with CGIC/RAVEN. The material contained in this appendix is not required to understand the results of the analysis but provides additional details about the methods and analysis strategy for interested readers. Some of this material will overlap with the information included in the technical appendix for the </w:t>
      </w:r>
      <w:r w:rsidR="009D445F">
        <w:rPr>
          <w:rFonts w:ascii="Times New Roman" w:hAnsi="Times New Roman" w:cs="Times New Roman"/>
          <w:sz w:val="24"/>
          <w:szCs w:val="24"/>
        </w:rPr>
        <w:t>CGIC/RAVEN</w:t>
      </w:r>
      <w:r>
        <w:rPr>
          <w:rFonts w:ascii="Times New Roman" w:hAnsi="Times New Roman" w:cs="Times New Roman"/>
          <w:sz w:val="24"/>
          <w:szCs w:val="24"/>
        </w:rPr>
        <w:t xml:space="preserve"> impact evaluation.</w:t>
      </w:r>
    </w:p>
    <w:p w14:paraId="21244BA5" w14:textId="77777777"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i/>
          <w:sz w:val="24"/>
          <w:szCs w:val="24"/>
        </w:rPr>
        <w:t>Local Polynomial Graphs</w:t>
      </w:r>
      <w:r>
        <w:rPr>
          <w:rFonts w:ascii="Times New Roman" w:hAnsi="Times New Roman" w:cs="Times New Roman"/>
          <w:sz w:val="24"/>
          <w:szCs w:val="24"/>
        </w:rPr>
        <w:t>.</w:t>
      </w:r>
    </w:p>
    <w:p w14:paraId="0876B39D" w14:textId="0415A169"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Local polynomial regression models are non-parametric regression models and require very few distributional assumptions about the functional form between the outcome and response variable. These models combine features of other non-parametric models, such as </w:t>
      </w:r>
      <w:r w:rsidR="00E332F6">
        <w:rPr>
          <w:rFonts w:ascii="Times New Roman" w:hAnsi="Times New Roman" w:cs="Times New Roman"/>
          <w:sz w:val="24"/>
          <w:szCs w:val="24"/>
        </w:rPr>
        <w:t>LOWESS</w:t>
      </w:r>
      <w:r>
        <w:rPr>
          <w:rFonts w:ascii="Times New Roman" w:hAnsi="Times New Roman" w:cs="Times New Roman"/>
          <w:sz w:val="24"/>
          <w:szCs w:val="24"/>
        </w:rPr>
        <w:t xml:space="preserve"> regression models and kernel regression models. The basic specification of this model is that for each observation point a local neighborhood of nearby observations are selected according to the size of the bandwidth of the local polynomial model. The bandwidth is often a user-specified parameter, but Stata 15.0 incorporates a “rule of thumb” bandwidth selection strategy to simplify this parameter. The points lying within the bandwidth receive a weight according to the distance from the center of the local neighborhood – e.g., points nearer to the focal point are given higher weights compared to points that are further away. The exact weight depends on a kernel function, in this case, the Epanechnikov kernel. From these weighted points, a non-linear regression surface is estimated – in this instance, a cubic function is used. Once these local regression models are completed for all points, the resulting regression models are then averaged to produce a smooth response surface between the two variables. Further, this procedure can be </w:t>
      </w:r>
      <w:r>
        <w:rPr>
          <w:rFonts w:ascii="Times New Roman" w:hAnsi="Times New Roman" w:cs="Times New Roman"/>
          <w:sz w:val="24"/>
          <w:szCs w:val="24"/>
        </w:rPr>
        <w:lastRenderedPageBreak/>
        <w:t xml:space="preserve">used to generate 95% confidence intervals around the smoothed estimate (see </w:t>
      </w:r>
      <w:r w:rsidRPr="009D445F">
        <w:rPr>
          <w:rFonts w:ascii="Times New Roman" w:hAnsi="Times New Roman" w:cs="Times New Roman"/>
          <w:sz w:val="24"/>
          <w:szCs w:val="24"/>
        </w:rPr>
        <w:t>Fan &amp; Gijebels, 1996; Fox, 2008; and StataCorp, 2013</w:t>
      </w:r>
      <w:r>
        <w:rPr>
          <w:rFonts w:ascii="Times New Roman" w:hAnsi="Times New Roman" w:cs="Times New Roman"/>
          <w:sz w:val="24"/>
          <w:szCs w:val="24"/>
        </w:rPr>
        <w:t xml:space="preserve"> for further discussion of this model). </w:t>
      </w:r>
    </w:p>
    <w:p w14:paraId="4CD54A21" w14:textId="5E09CD5B"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this analysis, the outcome variables are related to a time variable with a value of 1 at </w:t>
      </w:r>
      <w:r>
        <w:rPr>
          <w:rFonts w:ascii="Times New Roman" w:hAnsi="Times New Roman" w:cs="Times New Roman"/>
          <w:i/>
          <w:sz w:val="24"/>
          <w:szCs w:val="24"/>
        </w:rPr>
        <w:t>t</w:t>
      </w:r>
      <w:r>
        <w:rPr>
          <w:rFonts w:ascii="Times New Roman" w:hAnsi="Times New Roman" w:cs="Times New Roman"/>
          <w:sz w:val="24"/>
          <w:szCs w:val="24"/>
        </w:rPr>
        <w:t>=1 and increments by 1 each subsequent month. The benefit of this approach is that the local polynomial model yields a smoothed estimate of the time trend for each outcome variable. Prior experience with these models shows that the estimated time trends are responsive to local non-linearities in the data while still providing a sufficiently smoothed trend line that allows for sensible interpretation.</w:t>
      </w:r>
    </w:p>
    <w:p w14:paraId="4C51FE5E" w14:textId="7EAA5F41"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tab/>
        <w:t>Local Polynomial regression models provided estimates of the trend in the three outcome variables before and after the interventions for each of the four ShotSpotter areas as well as the area out</w:t>
      </w:r>
      <w:r w:rsidR="002B28C8">
        <w:rPr>
          <w:rFonts w:ascii="Times New Roman" w:hAnsi="Times New Roman" w:cs="Times New Roman"/>
          <w:sz w:val="24"/>
          <w:szCs w:val="24"/>
        </w:rPr>
        <w:t>side the buffer zones. Figure 11</w:t>
      </w:r>
      <w:r>
        <w:rPr>
          <w:rFonts w:ascii="Times New Roman" w:hAnsi="Times New Roman" w:cs="Times New Roman"/>
          <w:sz w:val="24"/>
          <w:szCs w:val="24"/>
        </w:rPr>
        <w:t xml:space="preserve"> presents the local polynomial graphs for each crime type for the area outside the buffer zones from 2014 through 2019. The solid horizontal line is the estimated trend in crime incidents across years. The grey shaded area represents the 95% confidence interval in the estimated trend. The first black vertical line represents the month when the North Area began operation. The second black vertical line shows the month when the West Area came online. The third black line reflects the month that the Montbello Area became operational. Finally, the last black line reflects the month that the East Colfax Area started operations. Because the graphs below reflect areas that receive no ShotSpotter coverage, the trends for the three outcome variables should be unaffected.</w:t>
      </w:r>
    </w:p>
    <w:p w14:paraId="00983BD6" w14:textId="77777777" w:rsidR="001E5D3A" w:rsidRDefault="001E5D3A" w:rsidP="001E5D3A">
      <w:pPr>
        <w:spacing w:line="480" w:lineRule="auto"/>
        <w:rPr>
          <w:rFonts w:ascii="Times New Roman" w:hAnsi="Times New Roman" w:cs="Times New Roman"/>
          <w:sz w:val="24"/>
          <w:szCs w:val="24"/>
        </w:rPr>
      </w:pPr>
    </w:p>
    <w:p w14:paraId="6B3C327E" w14:textId="77777777" w:rsidR="001E5D3A" w:rsidRDefault="001E5D3A" w:rsidP="001E5D3A">
      <w:pPr>
        <w:spacing w:line="480" w:lineRule="auto"/>
        <w:jc w:val="center"/>
        <w:rPr>
          <w:rFonts w:ascii="Times New Roman" w:hAnsi="Times New Roman" w:cs="Times New Roman"/>
          <w:sz w:val="24"/>
          <w:szCs w:val="24"/>
        </w:rPr>
      </w:pPr>
      <w:r>
        <w:rPr>
          <w:noProof/>
        </w:rPr>
        <w:lastRenderedPageBreak/>
        <w:drawing>
          <wp:inline distT="0" distB="0" distL="0" distR="0" wp14:anchorId="32C45643" wp14:editId="312E0F39">
            <wp:extent cx="5815013" cy="422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7415" cy="4238119"/>
                    </a:xfrm>
                    <a:prstGeom prst="rect">
                      <a:avLst/>
                    </a:prstGeom>
                    <a:noFill/>
                  </pic:spPr>
                </pic:pic>
              </a:graphicData>
            </a:graphic>
          </wp:inline>
        </w:drawing>
      </w:r>
    </w:p>
    <w:p w14:paraId="7F69FCFD" w14:textId="1DB78276" w:rsidR="001E5D3A" w:rsidRDefault="001E5D3A" w:rsidP="002B28C8">
      <w:pPr>
        <w:spacing w:line="240" w:lineRule="auto"/>
        <w:jc w:val="center"/>
        <w:rPr>
          <w:rFonts w:ascii="Times New Roman" w:hAnsi="Times New Roman" w:cs="Times New Roman"/>
          <w:sz w:val="24"/>
          <w:szCs w:val="24"/>
        </w:rPr>
      </w:pPr>
      <w:r>
        <w:rPr>
          <w:rFonts w:ascii="Times New Roman" w:hAnsi="Times New Roman" w:cs="Times New Roman"/>
          <w:sz w:val="24"/>
          <w:szCs w:val="24"/>
        </w:rPr>
        <w:t>F</w:t>
      </w:r>
      <w:r w:rsidR="002B28C8">
        <w:rPr>
          <w:rFonts w:ascii="Times New Roman" w:hAnsi="Times New Roman" w:cs="Times New Roman"/>
          <w:sz w:val="24"/>
          <w:szCs w:val="24"/>
        </w:rPr>
        <w:t>igure 11</w:t>
      </w:r>
      <w:r>
        <w:rPr>
          <w:rFonts w:ascii="Times New Roman" w:hAnsi="Times New Roman" w:cs="Times New Roman"/>
          <w:sz w:val="24"/>
          <w:szCs w:val="24"/>
        </w:rPr>
        <w:t xml:space="preserve">. Local Polynomial Graphs for </w:t>
      </w:r>
      <w:r w:rsidR="002B28C8">
        <w:rPr>
          <w:rFonts w:ascii="Times New Roman" w:hAnsi="Times New Roman" w:cs="Times New Roman"/>
          <w:sz w:val="24"/>
          <w:szCs w:val="24"/>
        </w:rPr>
        <w:t xml:space="preserve">Trends in </w:t>
      </w:r>
      <w:r>
        <w:rPr>
          <w:rFonts w:ascii="Times New Roman" w:hAnsi="Times New Roman" w:cs="Times New Roman"/>
          <w:sz w:val="24"/>
          <w:szCs w:val="24"/>
        </w:rPr>
        <w:t>Violent Crime</w:t>
      </w:r>
      <w:r w:rsidR="002B28C8">
        <w:rPr>
          <w:rFonts w:ascii="Times New Roman" w:hAnsi="Times New Roman" w:cs="Times New Roman"/>
          <w:sz w:val="24"/>
          <w:szCs w:val="24"/>
        </w:rPr>
        <w:t>, Robbery</w:t>
      </w:r>
      <w:r>
        <w:rPr>
          <w:rFonts w:ascii="Times New Roman" w:hAnsi="Times New Roman" w:cs="Times New Roman"/>
          <w:sz w:val="24"/>
          <w:szCs w:val="24"/>
        </w:rPr>
        <w:t xml:space="preserve">, and Aggravated Assault with a Firearm for the Area Outside Buffer Zones. </w:t>
      </w:r>
    </w:p>
    <w:p w14:paraId="201B6CF9" w14:textId="77777777" w:rsidR="001E5D3A" w:rsidRDefault="001E5D3A" w:rsidP="001E5D3A">
      <w:pPr>
        <w:spacing w:line="480" w:lineRule="auto"/>
        <w:rPr>
          <w:rFonts w:ascii="Times New Roman" w:hAnsi="Times New Roman" w:cs="Times New Roman"/>
          <w:sz w:val="24"/>
          <w:szCs w:val="24"/>
        </w:rPr>
      </w:pPr>
    </w:p>
    <w:p w14:paraId="5730580F" w14:textId="77777777"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trend for violent crime with a firearm is presented in the top left panel. There is a slowly increasing trend from 2014 until around mid-2016, where the trend shifts to a flat or possibly slightly decreasing trend. This flattening appears to coincide with the West Area coming online. This flattened trend continues until late 2019 where the violent crime with a firearm begins increasing again. It is possible that this increasing trend at the end of 2019 is a statistical artifact as the confidence intervals widen at the end of the series – a consequence of the limited number of data points available. </w:t>
      </w:r>
    </w:p>
    <w:p w14:paraId="74AF1BDA" w14:textId="77777777" w:rsidR="001E5D3A" w:rsidRDefault="001E5D3A" w:rsidP="001E5D3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trend for robbery is presented in the top right panel. This trend appears flat from 2014 through mid-2016, when it begins to increase slowly. The increase appears to begin near </w:t>
      </w:r>
      <w:r>
        <w:rPr>
          <w:rFonts w:ascii="Times New Roman" w:hAnsi="Times New Roman" w:cs="Times New Roman"/>
          <w:sz w:val="24"/>
          <w:szCs w:val="24"/>
        </w:rPr>
        <w:lastRenderedPageBreak/>
        <w:t>the time that the Montbello Area began operation. This increasing trend continues through the beginning of 2018, after which it starts decreasing. The start of the decrease occurs near the start date of the East Colfax ShotSpotter Area. There is a rapid increase in robbery with a firearm near the end of 2019, but this is likely a data artifact.</w:t>
      </w:r>
    </w:p>
    <w:p w14:paraId="7CCC6351" w14:textId="4405D217"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tab/>
        <w:t>The trend for aggravated assault with a firearm for the area outside the buffer zone is shown in th</w:t>
      </w:r>
      <w:r w:rsidR="002B28C8">
        <w:rPr>
          <w:rFonts w:ascii="Times New Roman" w:hAnsi="Times New Roman" w:cs="Times New Roman"/>
          <w:sz w:val="24"/>
          <w:szCs w:val="24"/>
        </w:rPr>
        <w:t>e bottom left panel of Figure 11</w:t>
      </w:r>
      <w:r>
        <w:rPr>
          <w:rFonts w:ascii="Times New Roman" w:hAnsi="Times New Roman" w:cs="Times New Roman"/>
          <w:sz w:val="24"/>
          <w:szCs w:val="24"/>
        </w:rPr>
        <w:t>. There is an increasing trend in this crime starting in 2014 and continuing through early 2016. Near the start time of the West Area, the trend flattens and begins decreasing. Around the time that East Colfax began operating in 2019, the trend begins increasing again and continues increasing through the end of the series.</w:t>
      </w:r>
    </w:p>
    <w:p w14:paraId="480B14A2" w14:textId="78D63B73"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tab/>
        <w:t>Figure 1</w:t>
      </w:r>
      <w:r w:rsidR="002B28C8">
        <w:rPr>
          <w:rFonts w:ascii="Times New Roman" w:hAnsi="Times New Roman" w:cs="Times New Roman"/>
          <w:sz w:val="24"/>
          <w:szCs w:val="24"/>
        </w:rPr>
        <w:t>2</w:t>
      </w:r>
      <w:r>
        <w:rPr>
          <w:rFonts w:ascii="Times New Roman" w:hAnsi="Times New Roman" w:cs="Times New Roman"/>
          <w:sz w:val="24"/>
          <w:szCs w:val="24"/>
        </w:rPr>
        <w:t xml:space="preserve"> shows the local polynomial graphs for all outcomes across 2014 to 2019 for the North ShotSpotter Area. The first vertical line corresponding to the start date of the North Area is highlighted in blue. If ShotSpotter is effective, changes in the level or trend in crime should observed after this point. Similarly, there should be no changes associated with the other black vertical lines as these represent the start times for other ShotSpotter areas.</w:t>
      </w:r>
    </w:p>
    <w:p w14:paraId="6C236E94" w14:textId="77777777" w:rsidR="001E5D3A" w:rsidRDefault="001E5D3A" w:rsidP="001E5D3A">
      <w:pPr>
        <w:spacing w:line="480" w:lineRule="auto"/>
        <w:jc w:val="center"/>
        <w:rPr>
          <w:rFonts w:ascii="Times New Roman" w:hAnsi="Times New Roman" w:cs="Times New Roman"/>
          <w:sz w:val="24"/>
          <w:szCs w:val="24"/>
        </w:rPr>
      </w:pPr>
      <w:r>
        <w:rPr>
          <w:noProof/>
        </w:rPr>
        <w:lastRenderedPageBreak/>
        <w:drawing>
          <wp:inline distT="0" distB="0" distL="0" distR="0" wp14:anchorId="4F0AD11A" wp14:editId="6D04B2A7">
            <wp:extent cx="5762625" cy="4191000"/>
            <wp:effectExtent l="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0182" cy="4196496"/>
                    </a:xfrm>
                    <a:prstGeom prst="rect">
                      <a:avLst/>
                    </a:prstGeom>
                    <a:noFill/>
                  </pic:spPr>
                </pic:pic>
              </a:graphicData>
            </a:graphic>
          </wp:inline>
        </w:drawing>
      </w:r>
    </w:p>
    <w:p w14:paraId="26561AE7" w14:textId="5821FD7A" w:rsidR="001E5D3A" w:rsidRDefault="002B28C8" w:rsidP="002B28C8">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12</w:t>
      </w:r>
      <w:r w:rsidR="001E5D3A">
        <w:rPr>
          <w:rFonts w:ascii="Times New Roman" w:hAnsi="Times New Roman" w:cs="Times New Roman"/>
          <w:sz w:val="24"/>
          <w:szCs w:val="24"/>
        </w:rPr>
        <w:t xml:space="preserve">. Local Polynomial Graphs for </w:t>
      </w:r>
      <w:r>
        <w:rPr>
          <w:rFonts w:ascii="Times New Roman" w:hAnsi="Times New Roman" w:cs="Times New Roman"/>
          <w:sz w:val="24"/>
          <w:szCs w:val="24"/>
        </w:rPr>
        <w:t xml:space="preserve">Trends in </w:t>
      </w:r>
      <w:r w:rsidR="001E5D3A">
        <w:rPr>
          <w:rFonts w:ascii="Times New Roman" w:hAnsi="Times New Roman" w:cs="Times New Roman"/>
          <w:sz w:val="24"/>
          <w:szCs w:val="24"/>
        </w:rPr>
        <w:t xml:space="preserve">Violent Crime, Robbery, and Aggravated Assault with a Firearm for the North Area. </w:t>
      </w:r>
    </w:p>
    <w:p w14:paraId="5052E290" w14:textId="77777777" w:rsidR="001E5D3A" w:rsidRDefault="001E5D3A" w:rsidP="001E5D3A">
      <w:pPr>
        <w:spacing w:line="480" w:lineRule="auto"/>
        <w:rPr>
          <w:rFonts w:ascii="Times New Roman" w:hAnsi="Times New Roman" w:cs="Times New Roman"/>
          <w:sz w:val="24"/>
          <w:szCs w:val="24"/>
        </w:rPr>
      </w:pPr>
    </w:p>
    <w:p w14:paraId="16CA9591" w14:textId="77777777"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tab/>
        <w:t>The trend for violent crime with a firearm is presented in the top left panel. The trend increases sharply from 2014 to 2015, then starts slowly decreasing when the North Area came online. This decreasing trend continues until the end of the series. The trend for aggravated assault with a firearm in the bottom left panel mirrors the trend for violent crime with a firearm. The trend for robbery with a firearm, however, shows a decreasing trend from 2014 – 2015. After the month that the North Area began operating, the trend starts to increase through the beginning of 2016, before flattening until the beginning of 2018. After the start of the East Colfax Area, the trend starts decreasing and continues through the end of 2019.</w:t>
      </w:r>
    </w:p>
    <w:p w14:paraId="74D89AB0" w14:textId="60BA14F5" w:rsidR="001E5D3A" w:rsidRDefault="002B28C8" w:rsidP="001E5D3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Figure 13</w:t>
      </w:r>
      <w:r w:rsidR="001E5D3A">
        <w:rPr>
          <w:rFonts w:ascii="Times New Roman" w:hAnsi="Times New Roman" w:cs="Times New Roman"/>
          <w:sz w:val="24"/>
          <w:szCs w:val="24"/>
        </w:rPr>
        <w:t xml:space="preserve"> shows the trends in the outcome variables over 2014 to 2019 for the West Area. The second vertical line highlighted in blue represents the start time for the West Area. The top left panel and the bottom left panel present the trends for violent crime and aggravated assault with a firearm, respectively. Both show an increasing trend starting in 2014, which continues until the West Area came online. After this, the trends flatten until near the start date of the East Colfax Area, where they begin rising again. The trend for robbery with a firearm only shows a slight bump between 2015 and 2016, while remaining flat for the rest of the series. </w:t>
      </w:r>
    </w:p>
    <w:p w14:paraId="34B348ED" w14:textId="77777777" w:rsidR="001E5D3A" w:rsidRDefault="001E5D3A" w:rsidP="001E5D3A">
      <w:pPr>
        <w:spacing w:line="480" w:lineRule="auto"/>
        <w:rPr>
          <w:rFonts w:ascii="Times New Roman" w:hAnsi="Times New Roman" w:cs="Times New Roman"/>
          <w:sz w:val="24"/>
          <w:szCs w:val="24"/>
        </w:rPr>
      </w:pPr>
    </w:p>
    <w:p w14:paraId="5D0170A8" w14:textId="77777777" w:rsidR="001E5D3A" w:rsidRDefault="001E5D3A" w:rsidP="001E5D3A">
      <w:pPr>
        <w:spacing w:line="480" w:lineRule="auto"/>
        <w:jc w:val="center"/>
        <w:rPr>
          <w:rFonts w:ascii="Times New Roman" w:hAnsi="Times New Roman" w:cs="Times New Roman"/>
          <w:sz w:val="24"/>
          <w:szCs w:val="24"/>
        </w:rPr>
      </w:pPr>
      <w:r>
        <w:rPr>
          <w:noProof/>
        </w:rPr>
        <w:drawing>
          <wp:inline distT="0" distB="0" distL="0" distR="0" wp14:anchorId="68469332" wp14:editId="7689DFF8">
            <wp:extent cx="5848350" cy="425334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1953" cy="4255965"/>
                    </a:xfrm>
                    <a:prstGeom prst="rect">
                      <a:avLst/>
                    </a:prstGeom>
                    <a:noFill/>
                  </pic:spPr>
                </pic:pic>
              </a:graphicData>
            </a:graphic>
          </wp:inline>
        </w:drawing>
      </w:r>
    </w:p>
    <w:p w14:paraId="1B4BBE97" w14:textId="1F3D4988" w:rsidR="001E5D3A" w:rsidRDefault="002B28C8" w:rsidP="00FC78F2">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13</w:t>
      </w:r>
      <w:r w:rsidR="001E5D3A">
        <w:rPr>
          <w:rFonts w:ascii="Times New Roman" w:hAnsi="Times New Roman" w:cs="Times New Roman"/>
          <w:sz w:val="24"/>
          <w:szCs w:val="24"/>
        </w:rPr>
        <w:t xml:space="preserve">. Local Polynomial Graphs for </w:t>
      </w:r>
      <w:r w:rsidR="00FC78F2">
        <w:rPr>
          <w:rFonts w:ascii="Times New Roman" w:hAnsi="Times New Roman" w:cs="Times New Roman"/>
          <w:sz w:val="24"/>
          <w:szCs w:val="24"/>
        </w:rPr>
        <w:t xml:space="preserve">Trends in </w:t>
      </w:r>
      <w:r w:rsidR="001E5D3A">
        <w:rPr>
          <w:rFonts w:ascii="Times New Roman" w:hAnsi="Times New Roman" w:cs="Times New Roman"/>
          <w:sz w:val="24"/>
          <w:szCs w:val="24"/>
        </w:rPr>
        <w:t xml:space="preserve">Violent Crime, Robbery, and Aggravated Assault with a Firearm for the </w:t>
      </w:r>
      <w:r w:rsidR="00FC78F2">
        <w:rPr>
          <w:rFonts w:ascii="Times New Roman" w:hAnsi="Times New Roman" w:cs="Times New Roman"/>
          <w:sz w:val="24"/>
          <w:szCs w:val="24"/>
        </w:rPr>
        <w:t>West Area.</w:t>
      </w:r>
    </w:p>
    <w:p w14:paraId="43DB6D5D" w14:textId="77777777" w:rsidR="001E5D3A" w:rsidRDefault="001E5D3A" w:rsidP="001E5D3A">
      <w:pPr>
        <w:spacing w:line="480" w:lineRule="auto"/>
        <w:rPr>
          <w:rFonts w:ascii="Times New Roman" w:hAnsi="Times New Roman" w:cs="Times New Roman"/>
          <w:sz w:val="24"/>
          <w:szCs w:val="24"/>
        </w:rPr>
      </w:pPr>
    </w:p>
    <w:p w14:paraId="53FF5FB3" w14:textId="08B8C399" w:rsidR="001E5D3A" w:rsidRDefault="001E5D3A" w:rsidP="001E5D3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The trends for the outcome variables for the Montbell</w:t>
      </w:r>
      <w:r w:rsidR="00FC78F2">
        <w:rPr>
          <w:rFonts w:ascii="Times New Roman" w:hAnsi="Times New Roman" w:cs="Times New Roman"/>
          <w:sz w:val="24"/>
          <w:szCs w:val="24"/>
        </w:rPr>
        <w:t>o Area are provided in Figure 14</w:t>
      </w:r>
      <w:r>
        <w:rPr>
          <w:rFonts w:ascii="Times New Roman" w:hAnsi="Times New Roman" w:cs="Times New Roman"/>
          <w:sz w:val="24"/>
          <w:szCs w:val="24"/>
        </w:rPr>
        <w:t xml:space="preserve">. The third vertical line represents the start time for the Montbello Area and is highlighted in blue. The trends for all three crimes appear to follow the same pattern. First, all three crimes show an increase from 2014 to 2015 and then begin slightly decreasing near the start date for the North Area. This drop begins to flatten around the time that Montbello began operation and stays flat through mid-2018. After this, the trends increase through mid-2019 where there appears to be a decrease which may be a statistical artifact. </w:t>
      </w:r>
    </w:p>
    <w:p w14:paraId="07074AD8" w14:textId="77777777" w:rsidR="001E5D3A" w:rsidRDefault="001E5D3A" w:rsidP="001E5D3A">
      <w:pPr>
        <w:spacing w:line="480" w:lineRule="auto"/>
        <w:rPr>
          <w:rFonts w:ascii="Times New Roman" w:hAnsi="Times New Roman" w:cs="Times New Roman"/>
          <w:sz w:val="24"/>
          <w:szCs w:val="24"/>
        </w:rPr>
      </w:pPr>
    </w:p>
    <w:p w14:paraId="3DCEFAC3" w14:textId="77777777" w:rsidR="001E5D3A" w:rsidRDefault="001E5D3A" w:rsidP="001E5D3A">
      <w:pPr>
        <w:spacing w:line="480" w:lineRule="auto"/>
        <w:jc w:val="center"/>
        <w:rPr>
          <w:rFonts w:ascii="Times New Roman" w:hAnsi="Times New Roman" w:cs="Times New Roman"/>
          <w:sz w:val="24"/>
          <w:szCs w:val="24"/>
        </w:rPr>
      </w:pPr>
      <w:r>
        <w:rPr>
          <w:noProof/>
        </w:rPr>
        <w:drawing>
          <wp:inline distT="0" distB="0" distL="0" distR="0" wp14:anchorId="22622222" wp14:editId="29C441B4">
            <wp:extent cx="5867400" cy="42672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2391" cy="4270830"/>
                    </a:xfrm>
                    <a:prstGeom prst="rect">
                      <a:avLst/>
                    </a:prstGeom>
                    <a:noFill/>
                  </pic:spPr>
                </pic:pic>
              </a:graphicData>
            </a:graphic>
          </wp:inline>
        </w:drawing>
      </w:r>
    </w:p>
    <w:p w14:paraId="4876F0D1" w14:textId="66F2AB19" w:rsidR="001E5D3A" w:rsidRDefault="00FC78F2" w:rsidP="00FC78F2">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14</w:t>
      </w:r>
      <w:r w:rsidR="001E5D3A">
        <w:rPr>
          <w:rFonts w:ascii="Times New Roman" w:hAnsi="Times New Roman" w:cs="Times New Roman"/>
          <w:sz w:val="24"/>
          <w:szCs w:val="24"/>
        </w:rPr>
        <w:t xml:space="preserve">. Local Polynomial Graphs for </w:t>
      </w:r>
      <w:r>
        <w:rPr>
          <w:rFonts w:ascii="Times New Roman" w:hAnsi="Times New Roman" w:cs="Times New Roman"/>
          <w:sz w:val="24"/>
          <w:szCs w:val="24"/>
        </w:rPr>
        <w:t xml:space="preserve">Trends in </w:t>
      </w:r>
      <w:r w:rsidR="001E5D3A">
        <w:rPr>
          <w:rFonts w:ascii="Times New Roman" w:hAnsi="Times New Roman" w:cs="Times New Roman"/>
          <w:sz w:val="24"/>
          <w:szCs w:val="24"/>
        </w:rPr>
        <w:t xml:space="preserve">Violent Crime, Robbery, and Aggravated Assault with a Firearm for the Montbello Area. </w:t>
      </w:r>
    </w:p>
    <w:p w14:paraId="160163EF" w14:textId="77777777" w:rsidR="001E5D3A" w:rsidRDefault="001E5D3A" w:rsidP="001E5D3A">
      <w:pPr>
        <w:spacing w:line="480" w:lineRule="auto"/>
        <w:jc w:val="center"/>
        <w:rPr>
          <w:rFonts w:ascii="Times New Roman" w:hAnsi="Times New Roman" w:cs="Times New Roman"/>
          <w:sz w:val="24"/>
          <w:szCs w:val="24"/>
        </w:rPr>
      </w:pPr>
    </w:p>
    <w:p w14:paraId="4E6391C7" w14:textId="4E94BD84" w:rsidR="001E5D3A" w:rsidRDefault="00FC78F2" w:rsidP="001E5D3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Figure 15</w:t>
      </w:r>
      <w:r w:rsidR="001E5D3A">
        <w:rPr>
          <w:rFonts w:ascii="Times New Roman" w:hAnsi="Times New Roman" w:cs="Times New Roman"/>
          <w:sz w:val="24"/>
          <w:szCs w:val="24"/>
        </w:rPr>
        <w:t xml:space="preserve"> presents the final local polynomial graphs for the East Colfax Area. The last vertical line represents the start of the East Colfax area and is highlighted in blue. The trend in violent crime with a firearm begins as a slightly decreasing trend from 2014 to 2015. After this, the trend slightly increases from 2015 to 2016. The trend then stays flat until the East Colfax Area started, where it then began decreasing through 2019. The trend then begins increasing after 2019 for the remainder of the series. The trend for robbery with a firearm shows a slight increase from 2014 to the date that the East Colfax Area came online, where it began decreasing. The trend for aggravated assault with a firearm appears nearly flat through the entire series.</w:t>
      </w:r>
    </w:p>
    <w:p w14:paraId="5CDC63D8" w14:textId="77777777" w:rsidR="001E5D3A" w:rsidRDefault="001E5D3A" w:rsidP="001E5D3A">
      <w:pPr>
        <w:spacing w:line="480" w:lineRule="auto"/>
        <w:rPr>
          <w:rFonts w:ascii="Times New Roman" w:hAnsi="Times New Roman" w:cs="Times New Roman"/>
          <w:sz w:val="24"/>
          <w:szCs w:val="24"/>
        </w:rPr>
      </w:pPr>
    </w:p>
    <w:p w14:paraId="0DEF4C88" w14:textId="77777777" w:rsidR="001E5D3A" w:rsidRDefault="001E5D3A" w:rsidP="001E5D3A">
      <w:pPr>
        <w:spacing w:line="480" w:lineRule="auto"/>
        <w:jc w:val="center"/>
        <w:rPr>
          <w:rFonts w:ascii="Times New Roman" w:hAnsi="Times New Roman" w:cs="Times New Roman"/>
          <w:sz w:val="24"/>
          <w:szCs w:val="24"/>
        </w:rPr>
      </w:pPr>
      <w:r>
        <w:rPr>
          <w:noProof/>
        </w:rPr>
        <w:drawing>
          <wp:inline distT="0" distB="0" distL="0" distR="0" wp14:anchorId="69195793" wp14:editId="0C41A3A8">
            <wp:extent cx="5781675" cy="4204855"/>
            <wp:effectExtent l="0" t="0" r="0"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0744" cy="4211451"/>
                    </a:xfrm>
                    <a:prstGeom prst="rect">
                      <a:avLst/>
                    </a:prstGeom>
                    <a:noFill/>
                  </pic:spPr>
                </pic:pic>
              </a:graphicData>
            </a:graphic>
          </wp:inline>
        </w:drawing>
      </w:r>
    </w:p>
    <w:p w14:paraId="3057C8EF" w14:textId="67DD2690" w:rsidR="001E5D3A" w:rsidRDefault="001E5D3A" w:rsidP="00FC78F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FC78F2">
        <w:rPr>
          <w:rFonts w:ascii="Times New Roman" w:hAnsi="Times New Roman" w:cs="Times New Roman"/>
          <w:sz w:val="24"/>
          <w:szCs w:val="24"/>
        </w:rPr>
        <w:t>15</w:t>
      </w:r>
      <w:r>
        <w:rPr>
          <w:rFonts w:ascii="Times New Roman" w:hAnsi="Times New Roman" w:cs="Times New Roman"/>
          <w:sz w:val="24"/>
          <w:szCs w:val="24"/>
        </w:rPr>
        <w:t xml:space="preserve">. Local Polynomial Graphs for </w:t>
      </w:r>
      <w:r w:rsidR="00FC78F2">
        <w:rPr>
          <w:rFonts w:ascii="Times New Roman" w:hAnsi="Times New Roman" w:cs="Times New Roman"/>
          <w:sz w:val="24"/>
          <w:szCs w:val="24"/>
        </w:rPr>
        <w:t xml:space="preserve">Trends in </w:t>
      </w:r>
      <w:r>
        <w:rPr>
          <w:rFonts w:ascii="Times New Roman" w:hAnsi="Times New Roman" w:cs="Times New Roman"/>
          <w:sz w:val="24"/>
          <w:szCs w:val="24"/>
        </w:rPr>
        <w:t xml:space="preserve">Violent Crime, Robbery, and Aggravated Assault for the East Colfax Area. </w:t>
      </w:r>
    </w:p>
    <w:p w14:paraId="4B3BF7EA" w14:textId="77777777" w:rsidR="001E5D3A" w:rsidRDefault="001E5D3A" w:rsidP="0031238A">
      <w:pPr>
        <w:spacing w:line="480" w:lineRule="auto"/>
        <w:rPr>
          <w:rFonts w:ascii="Times New Roman" w:hAnsi="Times New Roman" w:cs="Times New Roman"/>
          <w:sz w:val="24"/>
          <w:szCs w:val="24"/>
        </w:rPr>
      </w:pPr>
    </w:p>
    <w:p w14:paraId="2D89A164" w14:textId="77777777"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Segmented Regression Analysis</w:t>
      </w:r>
      <w:r>
        <w:rPr>
          <w:rFonts w:ascii="Times New Roman" w:hAnsi="Times New Roman" w:cs="Times New Roman"/>
          <w:sz w:val="24"/>
          <w:szCs w:val="24"/>
        </w:rPr>
        <w:t>.</w:t>
      </w:r>
    </w:p>
    <w:p w14:paraId="6006B353" w14:textId="0099BC0C" w:rsidR="009A7661" w:rsidRDefault="009A7661" w:rsidP="002774C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local polynomial graphs provide important descriptive information about how changes in the level and trend in crime corresponds with the start dates of the ShotSpotter Areas. However, a more formal approach is necessary to determine whether the decreases in crime coincide with the start dates of the ShotSpotter intervention. The segmented regression models allow formal significance testing of both whether the start date of the ShotSpotter intervention in an area was associated with observed decreases in the level and trend of crime in that area. Further, this method can test whether there was no change in crime in the same area corresponding to start dates for the ShotSpotter interventions in other areas. </w:t>
      </w:r>
    </w:p>
    <w:p w14:paraId="14014529" w14:textId="63C1A3A2" w:rsidR="0031238A" w:rsidRDefault="0031238A" w:rsidP="003123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basic specification for a Segmented Regression model for ITS designs is a regression model that includes an intercept, a variable for time, a variable for the intervention, and a variable representing the interaction between time and the intervention (see see </w:t>
      </w:r>
      <w:r w:rsidRPr="009D445F">
        <w:rPr>
          <w:rFonts w:ascii="Times New Roman" w:hAnsi="Times New Roman" w:cs="Times New Roman"/>
          <w:sz w:val="24"/>
          <w:szCs w:val="24"/>
        </w:rPr>
        <w:t>Linden, 2015; Ramsay, Brown, Hartman, &amp; Davey, 2003; Shardell, Harris, El-Kamary, Furuno, Miller, &amp; Perencevich, 2007; Wagner, Soumerai, Zhang, &amp; Ross-Degnan, 2002</w:t>
      </w:r>
      <w:r>
        <w:rPr>
          <w:rFonts w:ascii="Times New Roman" w:hAnsi="Times New Roman" w:cs="Times New Roman"/>
          <w:sz w:val="24"/>
          <w:szCs w:val="24"/>
        </w:rPr>
        <w:t xml:space="preserve">). A visual depiction of the segmented regression approach is illustrated </w:t>
      </w:r>
      <w:r w:rsidR="00FC78F2">
        <w:rPr>
          <w:rFonts w:ascii="Times New Roman" w:hAnsi="Times New Roman" w:cs="Times New Roman"/>
          <w:sz w:val="24"/>
          <w:szCs w:val="24"/>
        </w:rPr>
        <w:t>in Figure 16</w:t>
      </w:r>
      <w:r>
        <w:rPr>
          <w:rFonts w:ascii="Times New Roman" w:hAnsi="Times New Roman" w:cs="Times New Roman"/>
          <w:sz w:val="24"/>
          <w:szCs w:val="24"/>
        </w:rPr>
        <w:t>. The intercept (</w:t>
      </w:r>
      <w:r w:rsidRPr="007330B9">
        <w:rPr>
          <w:rFonts w:ascii="Times New Roman" w:hAnsi="Times New Roman" w:cs="Times New Roman"/>
          <w:i/>
          <w:sz w:val="24"/>
          <w:szCs w:val="24"/>
        </w:rPr>
        <w:t>b</w:t>
      </w:r>
      <w:r w:rsidRPr="007330B9">
        <w:rPr>
          <w:rFonts w:ascii="Times New Roman" w:hAnsi="Times New Roman" w:cs="Times New Roman"/>
          <w:i/>
          <w:sz w:val="24"/>
          <w:szCs w:val="24"/>
          <w:vertAlign w:val="subscript"/>
        </w:rPr>
        <w:t>0</w:t>
      </w:r>
      <w:r>
        <w:rPr>
          <w:rFonts w:ascii="Times New Roman" w:hAnsi="Times New Roman" w:cs="Times New Roman"/>
          <w:sz w:val="24"/>
          <w:szCs w:val="24"/>
        </w:rPr>
        <w:t>) captures the value of the outcome variable at time = 0 and in the absence of a trend can be interpreted as the mean of the outcome variable prior to the intervention. The time variable takes a value of one at the start of the observational period and then increments by one each period thereafter. The coefficient of this variable (</w:t>
      </w:r>
      <w:r w:rsidRPr="00942E7D">
        <w:rPr>
          <w:rFonts w:ascii="Times New Roman" w:hAnsi="Times New Roman" w:cs="Times New Roman"/>
          <w:i/>
          <w:sz w:val="24"/>
          <w:szCs w:val="24"/>
        </w:rPr>
        <w:t>b</w:t>
      </w:r>
      <w:r w:rsidRPr="00942E7D">
        <w:rPr>
          <w:rFonts w:ascii="Times New Roman" w:hAnsi="Times New Roman" w:cs="Times New Roman"/>
          <w:i/>
          <w:sz w:val="24"/>
          <w:szCs w:val="24"/>
          <w:vertAlign w:val="subscript"/>
        </w:rPr>
        <w:t>1</w:t>
      </w:r>
      <w:r>
        <w:rPr>
          <w:rFonts w:ascii="Times New Roman" w:hAnsi="Times New Roman" w:cs="Times New Roman"/>
          <w:sz w:val="24"/>
          <w:szCs w:val="24"/>
        </w:rPr>
        <w:t>) captures the linear trend prior to the intervention. The intervention variable takes a value of zero before the intervention and a value of one after the intervention occurs. The coefficient of this variable (</w:t>
      </w:r>
      <w:r w:rsidRPr="00942E7D">
        <w:rPr>
          <w:rFonts w:ascii="Times New Roman" w:hAnsi="Times New Roman" w:cs="Times New Roman"/>
          <w:i/>
          <w:sz w:val="24"/>
          <w:szCs w:val="24"/>
        </w:rPr>
        <w:t>b</w:t>
      </w:r>
      <w:r w:rsidRPr="00942E7D">
        <w:rPr>
          <w:rFonts w:ascii="Times New Roman" w:hAnsi="Times New Roman" w:cs="Times New Roman"/>
          <w:i/>
          <w:sz w:val="24"/>
          <w:szCs w:val="24"/>
          <w:vertAlign w:val="subscript"/>
        </w:rPr>
        <w:t>2</w:t>
      </w:r>
      <w:r>
        <w:rPr>
          <w:rFonts w:ascii="Times New Roman" w:hAnsi="Times New Roman" w:cs="Times New Roman"/>
          <w:sz w:val="24"/>
          <w:szCs w:val="24"/>
        </w:rPr>
        <w:t xml:space="preserve">) captures the immediate increase or decrease associated with the intervention. If the there is no change in trend after the intervention, this variable captures the average treatment effect associated with the intervention. The intervention × time interaction </w:t>
      </w:r>
      <w:r>
        <w:rPr>
          <w:rFonts w:ascii="Times New Roman" w:hAnsi="Times New Roman" w:cs="Times New Roman"/>
          <w:sz w:val="24"/>
          <w:szCs w:val="24"/>
        </w:rPr>
        <w:lastRenderedPageBreak/>
        <w:t>variable takes a value of zero before the intervention and during the initial month of implementation and then increments by one each month thereafter. The coefficient for this variable (</w:t>
      </w:r>
      <w:r w:rsidRPr="00942E7D">
        <w:rPr>
          <w:rFonts w:ascii="Times New Roman" w:hAnsi="Times New Roman" w:cs="Times New Roman"/>
          <w:i/>
          <w:sz w:val="24"/>
          <w:szCs w:val="24"/>
        </w:rPr>
        <w:t>b</w:t>
      </w:r>
      <w:r w:rsidRPr="00942E7D">
        <w:rPr>
          <w:rFonts w:ascii="Times New Roman" w:hAnsi="Times New Roman" w:cs="Times New Roman"/>
          <w:i/>
          <w:sz w:val="24"/>
          <w:szCs w:val="24"/>
          <w:vertAlign w:val="subscript"/>
        </w:rPr>
        <w:t>3</w:t>
      </w:r>
      <w:r>
        <w:rPr>
          <w:rFonts w:ascii="Times New Roman" w:hAnsi="Times New Roman" w:cs="Times New Roman"/>
          <w:sz w:val="24"/>
          <w:szCs w:val="24"/>
        </w:rPr>
        <w:t>) captures the change in the trend after the intervention occurs.</w:t>
      </w:r>
    </w:p>
    <w:p w14:paraId="0FC6E27B" w14:textId="77777777" w:rsidR="0031238A" w:rsidRDefault="0031238A" w:rsidP="0031238A">
      <w:pPr>
        <w:spacing w:line="480" w:lineRule="auto"/>
        <w:rPr>
          <w:rFonts w:ascii="Times New Roman" w:hAnsi="Times New Roman" w:cs="Times New Roman"/>
          <w:sz w:val="24"/>
          <w:szCs w:val="24"/>
        </w:rPr>
      </w:pPr>
    </w:p>
    <w:p w14:paraId="5BEB3F15" w14:textId="77777777" w:rsidR="0031238A" w:rsidRDefault="0031238A" w:rsidP="0031238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F81AF3" wp14:editId="492E8051">
            <wp:extent cx="5791835" cy="40297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835" cy="4029710"/>
                    </a:xfrm>
                    <a:prstGeom prst="rect">
                      <a:avLst/>
                    </a:prstGeom>
                    <a:noFill/>
                  </pic:spPr>
                </pic:pic>
              </a:graphicData>
            </a:graphic>
          </wp:inline>
        </w:drawing>
      </w:r>
    </w:p>
    <w:p w14:paraId="6ADFDD85" w14:textId="12E455C3" w:rsidR="0031238A" w:rsidRDefault="009D445F" w:rsidP="0031238A">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FC78F2">
        <w:rPr>
          <w:rFonts w:ascii="Times New Roman" w:hAnsi="Times New Roman" w:cs="Times New Roman"/>
          <w:sz w:val="24"/>
          <w:szCs w:val="24"/>
        </w:rPr>
        <w:t>16</w:t>
      </w:r>
      <w:r w:rsidR="0031238A">
        <w:rPr>
          <w:rFonts w:ascii="Times New Roman" w:hAnsi="Times New Roman" w:cs="Times New Roman"/>
          <w:sz w:val="24"/>
          <w:szCs w:val="24"/>
        </w:rPr>
        <w:t>. Representation of the Parameters of a Segmented Regression Model</w:t>
      </w:r>
    </w:p>
    <w:p w14:paraId="29422FCE" w14:textId="77777777" w:rsidR="0031238A" w:rsidRDefault="0031238A" w:rsidP="0031238A">
      <w:pPr>
        <w:spacing w:line="480" w:lineRule="auto"/>
        <w:rPr>
          <w:rFonts w:ascii="Times New Roman" w:hAnsi="Times New Roman" w:cs="Times New Roman"/>
          <w:sz w:val="24"/>
          <w:szCs w:val="24"/>
        </w:rPr>
      </w:pPr>
    </w:p>
    <w:p w14:paraId="6B30A84E" w14:textId="48A794F2" w:rsidR="0031238A" w:rsidRDefault="0031238A" w:rsidP="003123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basic specification is used relating the outcome variables to the intervention variables described above. This model, however, still does not correct for temporal autocorrelation – where the observations of the outcome remain correlated even after adjusting for relevant covariates. Temporal autocorrelation is so named because observations nearer in time are likely more similar than observations that are more temporally distant. In this </w:t>
      </w:r>
      <w:r>
        <w:rPr>
          <w:rFonts w:ascii="Times New Roman" w:hAnsi="Times New Roman" w:cs="Times New Roman"/>
          <w:sz w:val="24"/>
          <w:szCs w:val="24"/>
        </w:rPr>
        <w:lastRenderedPageBreak/>
        <w:t>application, temporal dependence is a nuisance and the focus of correcting for temporal dependence is on correcting standard errors rather than formally modeling temporal dependence with ARIMA and related models. For this reason, Newey-West adjusted standard errors are used to remove the impact of temporal dependence (</w:t>
      </w:r>
      <w:r w:rsidRPr="009D445F">
        <w:rPr>
          <w:rFonts w:ascii="Times New Roman" w:hAnsi="Times New Roman" w:cs="Times New Roman"/>
          <w:sz w:val="24"/>
          <w:szCs w:val="24"/>
        </w:rPr>
        <w:t>see Linden, 2015</w:t>
      </w:r>
      <w:r>
        <w:rPr>
          <w:rFonts w:ascii="Times New Roman" w:hAnsi="Times New Roman" w:cs="Times New Roman"/>
          <w:sz w:val="24"/>
          <w:szCs w:val="24"/>
        </w:rPr>
        <w:t xml:space="preserve">). </w:t>
      </w:r>
      <w:r w:rsidR="009D445F">
        <w:rPr>
          <w:rFonts w:ascii="Times New Roman" w:hAnsi="Times New Roman" w:cs="Times New Roman"/>
          <w:sz w:val="24"/>
          <w:szCs w:val="24"/>
        </w:rPr>
        <w:t xml:space="preserve">Due to the large number of models that are examined, the recommendation of Greene (2008: 643) to set the Newey-West lag at approximately </w:t>
      </w:r>
      <w:r w:rsidR="009D445F">
        <w:rPr>
          <w:rFonts w:ascii="Times New Roman" w:hAnsi="Times New Roman" w:cs="Times New Roman"/>
          <w:i/>
          <w:sz w:val="24"/>
          <w:szCs w:val="24"/>
        </w:rPr>
        <w:t>T</w:t>
      </w:r>
      <w:r w:rsidR="009D445F">
        <w:rPr>
          <w:rFonts w:ascii="Times New Roman" w:hAnsi="Times New Roman" w:cs="Times New Roman"/>
          <w:i/>
          <w:sz w:val="24"/>
          <w:szCs w:val="24"/>
          <w:vertAlign w:val="superscript"/>
        </w:rPr>
        <w:t>0.25</w:t>
      </w:r>
      <w:r w:rsidR="009D445F">
        <w:rPr>
          <w:rFonts w:ascii="Times New Roman" w:hAnsi="Times New Roman" w:cs="Times New Roman"/>
          <w:i/>
          <w:sz w:val="24"/>
          <w:szCs w:val="24"/>
        </w:rPr>
        <w:t xml:space="preserve"> </w:t>
      </w:r>
      <w:r w:rsidR="009D445F">
        <w:rPr>
          <w:rFonts w:ascii="Times New Roman" w:hAnsi="Times New Roman" w:cs="Times New Roman"/>
          <w:sz w:val="24"/>
          <w:szCs w:val="24"/>
        </w:rPr>
        <w:t>(or here 3) is followed.</w:t>
      </w:r>
      <w:r>
        <w:rPr>
          <w:rFonts w:ascii="Times New Roman" w:hAnsi="Times New Roman" w:cs="Times New Roman"/>
          <w:sz w:val="24"/>
          <w:szCs w:val="24"/>
        </w:rPr>
        <w:t xml:space="preserve"> The computed standard errors from these models are also robust to heteroscedasticity.  </w:t>
      </w:r>
    </w:p>
    <w:p w14:paraId="53FAC62C" w14:textId="139043F0"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Newey West Ordinary Least Squares (OLS) models provide important preliminary models for diagnostic purposes. The final OLS Newey West models for the area Outside the Buffer</w:t>
      </w:r>
      <w:r w:rsidR="00FC78F2">
        <w:rPr>
          <w:rFonts w:ascii="Times New Roman" w:hAnsi="Times New Roman" w:cs="Times New Roman"/>
          <w:sz w:val="24"/>
          <w:szCs w:val="24"/>
        </w:rPr>
        <w:t xml:space="preserve"> Zones are presented in Table 16</w:t>
      </w:r>
      <w:r>
        <w:rPr>
          <w:rFonts w:ascii="Times New Roman" w:hAnsi="Times New Roman" w:cs="Times New Roman"/>
          <w:sz w:val="24"/>
          <w:szCs w:val="24"/>
        </w:rPr>
        <w:t xml:space="preserve"> below. The first panel presents the model for violent crime with a firearm, the second panel presents the model for robbery with a firearm, and the final panel presents the model for aggravated assault with a firearm. In this model, the constant provides the level of crime at the beginning of the series, and the coefficient for time provides the trend in crime prior to any intervention. Only the constant was statistically significant in all models, suggesting that the initial level of crime was not zero. The four intervention variables test whether there is a significant decrease in crime associated with the timing of the other ShotSpotter interventions. Since these models are for the area outside of the buffer zones, none of the interventions should have a significant coefficient. These results are consistent as none of the intervention effects are statistically significant in any of the models.</w:t>
      </w:r>
    </w:p>
    <w:p w14:paraId="56917627" w14:textId="77777777" w:rsidR="009A7661" w:rsidRDefault="009A7661" w:rsidP="009A7661">
      <w:pPr>
        <w:spacing w:line="480" w:lineRule="auto"/>
        <w:rPr>
          <w:rFonts w:ascii="Times New Roman" w:hAnsi="Times New Roman" w:cs="Times New Roman"/>
          <w:sz w:val="24"/>
          <w:szCs w:val="24"/>
        </w:rPr>
      </w:pPr>
    </w:p>
    <w:p w14:paraId="256E8CC9" w14:textId="5BFC06A6" w:rsidR="009A7661" w:rsidRDefault="000C5009" w:rsidP="009A7661">
      <w:pPr>
        <w:spacing w:line="480" w:lineRule="auto"/>
        <w:jc w:val="center"/>
        <w:rPr>
          <w:rFonts w:ascii="Times New Roman" w:hAnsi="Times New Roman" w:cs="Times New Roman"/>
          <w:sz w:val="24"/>
          <w:szCs w:val="24"/>
        </w:rPr>
      </w:pPr>
      <w:r w:rsidRPr="000C5009">
        <w:rPr>
          <w:noProof/>
        </w:rPr>
        <w:lastRenderedPageBreak/>
        <w:drawing>
          <wp:inline distT="0" distB="0" distL="0" distR="0" wp14:anchorId="0222599B" wp14:editId="19152A14">
            <wp:extent cx="5486400" cy="3409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409950"/>
                    </a:xfrm>
                    <a:prstGeom prst="rect">
                      <a:avLst/>
                    </a:prstGeom>
                    <a:noFill/>
                    <a:ln>
                      <a:noFill/>
                    </a:ln>
                  </pic:spPr>
                </pic:pic>
              </a:graphicData>
            </a:graphic>
          </wp:inline>
        </w:drawing>
      </w:r>
    </w:p>
    <w:p w14:paraId="1D1BD3F6" w14:textId="77777777" w:rsidR="009A7661" w:rsidRDefault="009A7661" w:rsidP="009A7661">
      <w:pPr>
        <w:spacing w:line="480" w:lineRule="auto"/>
        <w:rPr>
          <w:rFonts w:ascii="Times New Roman" w:hAnsi="Times New Roman" w:cs="Times New Roman"/>
          <w:sz w:val="24"/>
          <w:szCs w:val="24"/>
        </w:rPr>
      </w:pPr>
    </w:p>
    <w:p w14:paraId="4F9F4F25" w14:textId="153081EC"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Table </w:t>
      </w:r>
      <w:r w:rsidR="00FC78F2">
        <w:rPr>
          <w:rFonts w:ascii="Times New Roman" w:hAnsi="Times New Roman" w:cs="Times New Roman"/>
          <w:sz w:val="24"/>
          <w:szCs w:val="24"/>
        </w:rPr>
        <w:t>17</w:t>
      </w:r>
      <w:r>
        <w:rPr>
          <w:rFonts w:ascii="Times New Roman" w:hAnsi="Times New Roman" w:cs="Times New Roman"/>
          <w:sz w:val="24"/>
          <w:szCs w:val="24"/>
        </w:rPr>
        <w:t xml:space="preserve"> presents the Newey West OLS Models for the North Area. Following the segmented regression parameterization, the coefficient for the start time of the intervention (labelled Intervention – North) and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interaction (Time x Interv. – North) captures the change in the level and trend of crime respectively after the ShotSpotter program began. In the model for violent crime with a firearm, the coefficient for the interaction is statistically significant; suggesting a decrease of 1.536 violent crimes per month after ShotSpotter began. This counteracts the pre-existing upwards trend of 1.105 crimes per month due to the coefficient for time. The net impact is that the trend changed from an increase of 1.105 violent crimes per month to a decrease of -0.431 crimes per month. The coefficient for the interaction effect is also statistically significant in the model for aggravated assault with a firearm. Because there is no pre-existing trend in this model, aggravated assaults with a firearm start decreasing by 1.490 per month after the intervention began. Importantly, none of the </w:t>
      </w:r>
      <w:r>
        <w:rPr>
          <w:rFonts w:ascii="Times New Roman" w:hAnsi="Times New Roman" w:cs="Times New Roman"/>
          <w:sz w:val="24"/>
          <w:szCs w:val="24"/>
        </w:rPr>
        <w:lastRenderedPageBreak/>
        <w:t xml:space="preserve">coefficients for the other interventions are statistically significant, indicating that crime did not change when ShotSpotter was activated in the other areas. </w:t>
      </w:r>
    </w:p>
    <w:p w14:paraId="2DAC22EC" w14:textId="77777777" w:rsidR="009A7661" w:rsidRDefault="009A7661" w:rsidP="009A7661">
      <w:pPr>
        <w:spacing w:line="480" w:lineRule="auto"/>
        <w:rPr>
          <w:rFonts w:ascii="Times New Roman" w:hAnsi="Times New Roman" w:cs="Times New Roman"/>
          <w:sz w:val="24"/>
          <w:szCs w:val="24"/>
        </w:rPr>
      </w:pPr>
    </w:p>
    <w:p w14:paraId="3FC48177" w14:textId="0544BD43" w:rsidR="009A7661" w:rsidRDefault="00F12180" w:rsidP="009A7661">
      <w:pPr>
        <w:spacing w:line="480" w:lineRule="auto"/>
        <w:jc w:val="center"/>
        <w:rPr>
          <w:rFonts w:ascii="Times New Roman" w:hAnsi="Times New Roman" w:cs="Times New Roman"/>
          <w:sz w:val="24"/>
          <w:szCs w:val="24"/>
        </w:rPr>
      </w:pPr>
      <w:r w:rsidRPr="00F12180">
        <w:rPr>
          <w:noProof/>
        </w:rPr>
        <w:drawing>
          <wp:inline distT="0" distB="0" distL="0" distR="0" wp14:anchorId="4D92513D" wp14:editId="650ED66B">
            <wp:extent cx="5486400" cy="3609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70A781E0" w14:textId="77777777" w:rsidR="009A7661" w:rsidRDefault="009A7661" w:rsidP="009A7661">
      <w:pPr>
        <w:spacing w:line="480" w:lineRule="auto"/>
        <w:rPr>
          <w:rFonts w:ascii="Times New Roman" w:hAnsi="Times New Roman" w:cs="Times New Roman"/>
          <w:sz w:val="24"/>
          <w:szCs w:val="24"/>
        </w:rPr>
      </w:pPr>
    </w:p>
    <w:p w14:paraId="652E71CC" w14:textId="522A8A8D"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results for the Newey West OLS regression models for the West Area are presented in Table </w:t>
      </w:r>
      <w:r w:rsidR="00F12180">
        <w:rPr>
          <w:rFonts w:ascii="Times New Roman" w:hAnsi="Times New Roman" w:cs="Times New Roman"/>
          <w:sz w:val="24"/>
          <w:szCs w:val="24"/>
        </w:rPr>
        <w:t>18</w:t>
      </w:r>
      <w:r>
        <w:rPr>
          <w:rFonts w:ascii="Times New Roman" w:hAnsi="Times New Roman" w:cs="Times New Roman"/>
          <w:sz w:val="24"/>
          <w:szCs w:val="24"/>
        </w:rPr>
        <w:t xml:space="preserve">. The coefficient for the intervention for the West Area was statistically significant in the model for violent crime with a firearm, suggesting that there were 9.282 fewer crimes the month that ShotSpotter came online. Similarly, this coefficient was significant in the model for robbery with a firearm, indicating that these crimes decreased by 5.300 when the ShotSpotter intervention began. Both the coefficients for the intervention and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interaction are statistically significant in the model for aggravated assault with a firearm, which points to an immediate decrease of 4.688 crimes when the program began and a decrease of </w:t>
      </w:r>
      <w:r>
        <w:rPr>
          <w:rFonts w:ascii="Times New Roman" w:hAnsi="Times New Roman" w:cs="Times New Roman"/>
          <w:sz w:val="24"/>
          <w:szCs w:val="24"/>
        </w:rPr>
        <w:lastRenderedPageBreak/>
        <w:t>0.430 crimes per month in the pre-existing trend, which considerably slows the increase. Unfortunately, the coefficients corresponding to the North Area intervention are statistically significant in the models for violent crime with a firearm and aggravated assault with a firearm. This weakens the conclusions from the North Area models as both the North Area and the West Area experienced decreases in these crimes at the same time.</w:t>
      </w:r>
    </w:p>
    <w:p w14:paraId="41D09007" w14:textId="77777777" w:rsidR="009A7661" w:rsidRDefault="009A7661" w:rsidP="009A7661">
      <w:pPr>
        <w:spacing w:line="480" w:lineRule="auto"/>
        <w:rPr>
          <w:rFonts w:ascii="Times New Roman" w:hAnsi="Times New Roman" w:cs="Times New Roman"/>
          <w:sz w:val="24"/>
          <w:szCs w:val="24"/>
        </w:rPr>
      </w:pPr>
    </w:p>
    <w:p w14:paraId="14D350FE" w14:textId="63C8B17C" w:rsidR="009A7661" w:rsidRDefault="00F12180" w:rsidP="009A7661">
      <w:pPr>
        <w:spacing w:line="480" w:lineRule="auto"/>
        <w:jc w:val="center"/>
        <w:rPr>
          <w:rFonts w:ascii="Times New Roman" w:hAnsi="Times New Roman" w:cs="Times New Roman"/>
          <w:sz w:val="24"/>
          <w:szCs w:val="24"/>
        </w:rPr>
      </w:pPr>
      <w:r w:rsidRPr="00F12180">
        <w:rPr>
          <w:noProof/>
        </w:rPr>
        <w:drawing>
          <wp:inline distT="0" distB="0" distL="0" distR="0" wp14:anchorId="230C16CC" wp14:editId="4C1C30E1">
            <wp:extent cx="5486400" cy="3609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09D6EEE0" w14:textId="77777777" w:rsidR="009A7661" w:rsidRDefault="009A7661" w:rsidP="009A7661">
      <w:pPr>
        <w:spacing w:line="480" w:lineRule="auto"/>
        <w:rPr>
          <w:rFonts w:ascii="Times New Roman" w:hAnsi="Times New Roman" w:cs="Times New Roman"/>
          <w:sz w:val="24"/>
          <w:szCs w:val="24"/>
        </w:rPr>
      </w:pPr>
    </w:p>
    <w:p w14:paraId="1596CF9C" w14:textId="5FFC27D2" w:rsidR="009A7661" w:rsidRDefault="009A7661" w:rsidP="009A766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Table </w:t>
      </w:r>
      <w:r w:rsidR="00F12180">
        <w:rPr>
          <w:rFonts w:ascii="Times New Roman" w:hAnsi="Times New Roman" w:cs="Times New Roman"/>
          <w:sz w:val="24"/>
          <w:szCs w:val="24"/>
        </w:rPr>
        <w:t>19</w:t>
      </w:r>
      <w:r>
        <w:rPr>
          <w:rFonts w:ascii="Times New Roman" w:hAnsi="Times New Roman" w:cs="Times New Roman"/>
          <w:sz w:val="24"/>
          <w:szCs w:val="24"/>
        </w:rPr>
        <w:t xml:space="preserve"> highlights the results of the Newey West OLS models for the Montbello Area. In these models, the only statistically significant variable is the constant. There is no evidence that the ShotSpotter intervention in Montbello led to a decrease in any of the three outcomes. Further, there is no evidence that there were changes in crime corresponding to timing of interventions in any of the other areas.</w:t>
      </w:r>
    </w:p>
    <w:p w14:paraId="55A74B0B" w14:textId="77777777" w:rsidR="009A7661" w:rsidRDefault="009A7661" w:rsidP="009A7661">
      <w:pPr>
        <w:spacing w:line="480" w:lineRule="auto"/>
        <w:ind w:firstLine="720"/>
        <w:rPr>
          <w:rFonts w:ascii="Times New Roman" w:hAnsi="Times New Roman" w:cs="Times New Roman"/>
          <w:sz w:val="24"/>
          <w:szCs w:val="24"/>
        </w:rPr>
      </w:pPr>
    </w:p>
    <w:p w14:paraId="0DF6C7C1" w14:textId="4497DB99" w:rsidR="009A7661" w:rsidRDefault="00F12180" w:rsidP="009A7661">
      <w:pPr>
        <w:spacing w:line="480" w:lineRule="auto"/>
        <w:jc w:val="center"/>
        <w:rPr>
          <w:rFonts w:ascii="Times New Roman" w:hAnsi="Times New Roman" w:cs="Times New Roman"/>
          <w:sz w:val="24"/>
          <w:szCs w:val="24"/>
        </w:rPr>
      </w:pPr>
      <w:r w:rsidRPr="00F12180">
        <w:rPr>
          <w:noProof/>
        </w:rPr>
        <w:drawing>
          <wp:inline distT="0" distB="0" distL="0" distR="0" wp14:anchorId="5801DA82" wp14:editId="78F0AFDE">
            <wp:extent cx="5486400" cy="3609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F59FA06" w14:textId="77777777" w:rsidR="009A7661" w:rsidRDefault="009A7661" w:rsidP="009A7661">
      <w:pPr>
        <w:spacing w:line="480" w:lineRule="auto"/>
        <w:rPr>
          <w:rFonts w:ascii="Times New Roman" w:hAnsi="Times New Roman" w:cs="Times New Roman"/>
          <w:sz w:val="24"/>
          <w:szCs w:val="24"/>
        </w:rPr>
      </w:pPr>
    </w:p>
    <w:p w14:paraId="49D999E3" w14:textId="4CE1816C"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The final Newey West OLS regression models for the East Colfax area are presented in Table 2</w:t>
      </w:r>
      <w:r w:rsidR="00F12180">
        <w:rPr>
          <w:rFonts w:ascii="Times New Roman" w:hAnsi="Times New Roman" w:cs="Times New Roman"/>
          <w:sz w:val="24"/>
          <w:szCs w:val="24"/>
        </w:rPr>
        <w:t>0</w:t>
      </w:r>
      <w:r>
        <w:rPr>
          <w:rFonts w:ascii="Times New Roman" w:hAnsi="Times New Roman" w:cs="Times New Roman"/>
          <w:sz w:val="24"/>
          <w:szCs w:val="24"/>
        </w:rPr>
        <w:t xml:space="preserve">. The coefficients for the intervention time for Montbello are all statistically significant in each model, but the coefficients for the time for East Colfax are not. The only intervention effect that is statistically significant is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interaction for robbery with a firearm. These results suggest that robbery with a firearm began decreasing by 0.129 robberies per month after ShotSpotter came online. </w:t>
      </w:r>
    </w:p>
    <w:p w14:paraId="3BF16DE9" w14:textId="77777777" w:rsidR="009A7661" w:rsidRDefault="009A7661" w:rsidP="009A7661">
      <w:pPr>
        <w:spacing w:line="480" w:lineRule="auto"/>
        <w:rPr>
          <w:rFonts w:ascii="Times New Roman" w:hAnsi="Times New Roman" w:cs="Times New Roman"/>
          <w:sz w:val="24"/>
          <w:szCs w:val="24"/>
        </w:rPr>
      </w:pPr>
    </w:p>
    <w:p w14:paraId="38125252" w14:textId="064C8D71" w:rsidR="009A7661" w:rsidRDefault="00F12180" w:rsidP="009A7661">
      <w:pPr>
        <w:spacing w:line="480" w:lineRule="auto"/>
        <w:jc w:val="center"/>
        <w:rPr>
          <w:rFonts w:ascii="Times New Roman" w:hAnsi="Times New Roman" w:cs="Times New Roman"/>
          <w:sz w:val="24"/>
          <w:szCs w:val="24"/>
        </w:rPr>
      </w:pPr>
      <w:r w:rsidRPr="00F12180">
        <w:rPr>
          <w:noProof/>
        </w:rPr>
        <w:lastRenderedPageBreak/>
        <w:drawing>
          <wp:inline distT="0" distB="0" distL="0" distR="0" wp14:anchorId="132A3D19" wp14:editId="4778F49A">
            <wp:extent cx="5486400" cy="3609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31ECE2FD" w14:textId="77777777" w:rsidR="009A7661" w:rsidRDefault="009A7661" w:rsidP="009A7661">
      <w:pPr>
        <w:spacing w:line="480" w:lineRule="auto"/>
        <w:rPr>
          <w:rFonts w:ascii="Times New Roman" w:hAnsi="Times New Roman" w:cs="Times New Roman"/>
          <w:sz w:val="24"/>
          <w:szCs w:val="24"/>
        </w:rPr>
      </w:pPr>
    </w:p>
    <w:p w14:paraId="4CEE2FF7" w14:textId="28D68CDC" w:rsidR="00FC78F2" w:rsidRDefault="009A7661" w:rsidP="00FC78F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Although the OLS models are very useful, they do not correct for the measurement of the outcomes in question. All of the outcome variables are counts of crime, and using OLS regression for count data can result in biased coefficients and inappropriate standard errors. </w:t>
      </w:r>
      <w:r w:rsidR="00FC78F2">
        <w:rPr>
          <w:rFonts w:ascii="Times New Roman" w:hAnsi="Times New Roman" w:cs="Times New Roman"/>
          <w:sz w:val="24"/>
          <w:szCs w:val="24"/>
        </w:rPr>
        <w:t xml:space="preserve">Because the dependent variables under investigation represent counts of events, a negative binomial Newey-West model is needed. The negative binomial model is one of a number of distributions related to the Poisson distribution that is specifically designed for count variables. The main difference between the standard Poisson and the negative binomial distribution is that the negative binomial distribution introduces an additional term to control for overdispersion – when the mean of the Poisson distribution is not equal to its variance (see </w:t>
      </w:r>
      <w:r w:rsidR="00FC78F2" w:rsidRPr="009D445F">
        <w:rPr>
          <w:rFonts w:ascii="Times New Roman" w:hAnsi="Times New Roman" w:cs="Times New Roman"/>
          <w:sz w:val="24"/>
          <w:szCs w:val="24"/>
        </w:rPr>
        <w:t>Cameron &amp; Trivedi, 1998).  Following the recommendation of Long &amp; Freese (2014), (</w:t>
      </w:r>
      <w:r w:rsidR="00FC78F2" w:rsidRPr="009D445F">
        <w:rPr>
          <w:rFonts w:ascii="Times New Roman" w:hAnsi="Times New Roman" w:cs="Times New Roman"/>
          <w:i/>
          <w:sz w:val="24"/>
          <w:szCs w:val="24"/>
        </w:rPr>
        <w:t>exp</w:t>
      </w:r>
      <w:r w:rsidR="00FC78F2" w:rsidRPr="009D445F">
        <w:rPr>
          <w:rFonts w:ascii="Times New Roman" w:hAnsi="Times New Roman" w:cs="Times New Roman"/>
          <w:sz w:val="24"/>
          <w:szCs w:val="24"/>
        </w:rPr>
        <w:t>(</w:t>
      </w:r>
      <w:r w:rsidR="00FC78F2" w:rsidRPr="009D445F">
        <w:rPr>
          <w:rFonts w:ascii="Times New Roman" w:hAnsi="Times New Roman" w:cs="Times New Roman"/>
          <w:i/>
          <w:sz w:val="24"/>
          <w:szCs w:val="24"/>
        </w:rPr>
        <w:t>b</w:t>
      </w:r>
      <w:r w:rsidR="00FC78F2" w:rsidRPr="009D445F">
        <w:rPr>
          <w:rFonts w:ascii="Times New Roman" w:hAnsi="Times New Roman" w:cs="Times New Roman"/>
          <w:sz w:val="24"/>
          <w:szCs w:val="24"/>
        </w:rPr>
        <w:t>) –</w:t>
      </w:r>
      <w:r w:rsidR="00FC78F2">
        <w:rPr>
          <w:rFonts w:ascii="Times New Roman" w:hAnsi="Times New Roman" w:cs="Times New Roman"/>
          <w:sz w:val="24"/>
          <w:szCs w:val="24"/>
        </w:rPr>
        <w:t xml:space="preserve"> 1) can be interpreted </w:t>
      </w:r>
      <w:r w:rsidR="00FC78F2">
        <w:rPr>
          <w:rFonts w:ascii="Times New Roman" w:hAnsi="Times New Roman" w:cs="Times New Roman"/>
          <w:sz w:val="24"/>
          <w:szCs w:val="24"/>
        </w:rPr>
        <w:lastRenderedPageBreak/>
        <w:t xml:space="preserve">as the percentage change in the count of events for a one unit increment in the independent variable.  </w:t>
      </w:r>
    </w:p>
    <w:p w14:paraId="395B40D0" w14:textId="12BE1716"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Newey West negative binomial regression model for the area Outside the Buffer Zones are shown in Table </w:t>
      </w:r>
      <w:r w:rsidR="00FE51D1">
        <w:rPr>
          <w:rFonts w:ascii="Times New Roman" w:hAnsi="Times New Roman" w:cs="Times New Roman"/>
          <w:sz w:val="24"/>
          <w:szCs w:val="24"/>
        </w:rPr>
        <w:t>21</w:t>
      </w:r>
      <w:r>
        <w:rPr>
          <w:rFonts w:ascii="Times New Roman" w:hAnsi="Times New Roman" w:cs="Times New Roman"/>
          <w:sz w:val="24"/>
          <w:szCs w:val="24"/>
        </w:rPr>
        <w:t>. Again, the model for violent crimes with firearms is presented in the first panel, the model for robberies with firearms is presented in the second panel, and the model for aggravated assaults with firearms is presented in the final panel. In the model for violent crime with a firearm, only the constant is statistically significant. However, the joint test reported here tests the null hypothesis that all unrelated intervention coefficients are equal to zero – that crime did not change due to an intervention outside of the area. This test is statistically significant, which suggests that some outside intervention did result in a change in crime. In the model for robbery with a firearm, the only significant coefficient is the constant, and the joint test is not statistically significant. For aggravated assault with a firearm, the constant was statistically significant as was the coefficient for the intervention in the North Area. The joint test is also statistically significant suggesting that the outside interventions had an impact on crime.</w:t>
      </w:r>
    </w:p>
    <w:p w14:paraId="7CD22AF3" w14:textId="66BE3CDC" w:rsidR="009A7661" w:rsidRDefault="009A7661" w:rsidP="009A7661">
      <w:pPr>
        <w:spacing w:line="480" w:lineRule="auto"/>
        <w:jc w:val="center"/>
        <w:rPr>
          <w:rFonts w:ascii="Times New Roman" w:hAnsi="Times New Roman" w:cs="Times New Roman"/>
          <w:sz w:val="24"/>
          <w:szCs w:val="24"/>
        </w:rPr>
      </w:pPr>
    </w:p>
    <w:p w14:paraId="2B31B2AB" w14:textId="6AEAF9FB" w:rsidR="00FE51D1" w:rsidRDefault="00FE51D1" w:rsidP="009A7661">
      <w:pPr>
        <w:spacing w:line="480" w:lineRule="auto"/>
        <w:jc w:val="center"/>
        <w:rPr>
          <w:rFonts w:ascii="Times New Roman" w:hAnsi="Times New Roman" w:cs="Times New Roman"/>
          <w:sz w:val="24"/>
          <w:szCs w:val="24"/>
        </w:rPr>
      </w:pPr>
      <w:r w:rsidRPr="00FE51D1">
        <w:rPr>
          <w:noProof/>
        </w:rPr>
        <w:lastRenderedPageBreak/>
        <w:drawing>
          <wp:inline distT="0" distB="0" distL="0" distR="0" wp14:anchorId="5289D3C5" wp14:editId="6431F0AD">
            <wp:extent cx="5486400" cy="36480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0867AA45" w14:textId="77777777" w:rsidR="00FE51D1" w:rsidRDefault="00FE51D1" w:rsidP="009A7661">
      <w:pPr>
        <w:spacing w:line="480" w:lineRule="auto"/>
        <w:rPr>
          <w:rFonts w:ascii="Times New Roman" w:hAnsi="Times New Roman" w:cs="Times New Roman"/>
          <w:sz w:val="24"/>
          <w:szCs w:val="24"/>
        </w:rPr>
      </w:pPr>
    </w:p>
    <w:p w14:paraId="4FEB126A" w14:textId="32CE2334"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The negative binomial Newey West models for the Nor</w:t>
      </w:r>
      <w:r w:rsidR="00B35F56">
        <w:rPr>
          <w:rFonts w:ascii="Times New Roman" w:hAnsi="Times New Roman" w:cs="Times New Roman"/>
          <w:sz w:val="24"/>
          <w:szCs w:val="24"/>
        </w:rPr>
        <w:t>th Area are provided in Table 22</w:t>
      </w:r>
      <w:r>
        <w:rPr>
          <w:rFonts w:ascii="Times New Roman" w:hAnsi="Times New Roman" w:cs="Times New Roman"/>
          <w:sz w:val="24"/>
          <w:szCs w:val="24"/>
        </w:rPr>
        <w:t xml:space="preserve">. In the model for violent crime with a firearm, the coefficients for time and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interaction are statistically significant. Taken together they suggest that violent crime with a firearm was increasing by 6.18 percent per month prior to ShotSpotter coming online, but then began decreasing by 1.59 percent per month after ShotSpotter began. The joint test is not significant, indicating that the timing of other interventions had no impact on gun-related violent crime in the North Area. In the model for robbery, only the constant is statistically significant, and the joint test was not significant. For aggravated assault with a firearm, the coefficient for time and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variables are significant; suggesting that gun-related aggravated assaults were increasing by 10.52 percent per month but then began decreasing by 1.49 percent per month after ShotSpotter came online. The joint test for the </w:t>
      </w:r>
      <w:r>
        <w:rPr>
          <w:rFonts w:ascii="Times New Roman" w:hAnsi="Times New Roman" w:cs="Times New Roman"/>
          <w:sz w:val="24"/>
          <w:szCs w:val="24"/>
        </w:rPr>
        <w:lastRenderedPageBreak/>
        <w:t>coefficients of the West, Montbello, and East Colfax interventions is not significant and therefore these interventions did not affect crime in the North Area.</w:t>
      </w:r>
    </w:p>
    <w:p w14:paraId="082E56E9" w14:textId="77777777" w:rsidR="009A7661" w:rsidRDefault="009A7661" w:rsidP="009A7661">
      <w:pPr>
        <w:spacing w:line="480" w:lineRule="auto"/>
        <w:rPr>
          <w:rFonts w:ascii="Times New Roman" w:hAnsi="Times New Roman" w:cs="Times New Roman"/>
          <w:sz w:val="24"/>
          <w:szCs w:val="24"/>
        </w:rPr>
      </w:pPr>
    </w:p>
    <w:p w14:paraId="74C8D96C" w14:textId="4AFF25C6" w:rsidR="009A7661" w:rsidRDefault="00B35F56" w:rsidP="009A7661">
      <w:pPr>
        <w:spacing w:line="480" w:lineRule="auto"/>
        <w:jc w:val="center"/>
        <w:rPr>
          <w:rFonts w:ascii="Times New Roman" w:hAnsi="Times New Roman" w:cs="Times New Roman"/>
          <w:sz w:val="24"/>
          <w:szCs w:val="24"/>
        </w:rPr>
      </w:pPr>
      <w:r w:rsidRPr="00B35F56">
        <w:rPr>
          <w:noProof/>
        </w:rPr>
        <w:drawing>
          <wp:inline distT="0" distB="0" distL="0" distR="0" wp14:anchorId="6A439700" wp14:editId="1B1D3822">
            <wp:extent cx="5486400" cy="3848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5849E797" w14:textId="77777777" w:rsidR="009A7661" w:rsidRDefault="009A7661" w:rsidP="009A7661">
      <w:pPr>
        <w:spacing w:line="480" w:lineRule="auto"/>
        <w:rPr>
          <w:rFonts w:ascii="Times New Roman" w:hAnsi="Times New Roman" w:cs="Times New Roman"/>
          <w:sz w:val="24"/>
          <w:szCs w:val="24"/>
        </w:rPr>
      </w:pPr>
    </w:p>
    <w:p w14:paraId="2646604D" w14:textId="19073397" w:rsidR="009A7661" w:rsidRDefault="00B35F56" w:rsidP="009A7661">
      <w:pPr>
        <w:spacing w:line="480" w:lineRule="auto"/>
        <w:rPr>
          <w:rFonts w:ascii="Times New Roman" w:hAnsi="Times New Roman" w:cs="Times New Roman"/>
          <w:sz w:val="24"/>
          <w:szCs w:val="24"/>
        </w:rPr>
      </w:pPr>
      <w:r>
        <w:rPr>
          <w:rFonts w:ascii="Times New Roman" w:hAnsi="Times New Roman" w:cs="Times New Roman"/>
          <w:sz w:val="24"/>
          <w:szCs w:val="24"/>
        </w:rPr>
        <w:tab/>
        <w:t>Table 23</w:t>
      </w:r>
      <w:r w:rsidR="009A7661">
        <w:rPr>
          <w:rFonts w:ascii="Times New Roman" w:hAnsi="Times New Roman" w:cs="Times New Roman"/>
          <w:sz w:val="24"/>
          <w:szCs w:val="24"/>
        </w:rPr>
        <w:t xml:space="preserve"> presents the results of the negative binomial Newey West models for the West Area. In the model for violent crime with a firearm, the coefficients for time, the intervention for the West Area, and the time </w:t>
      </w:r>
      <w:r w:rsidR="00FC78F2">
        <w:rPr>
          <w:rFonts w:ascii="Times New Roman" w:hAnsi="Times New Roman" w:cs="Times New Roman"/>
          <w:sz w:val="24"/>
          <w:szCs w:val="24"/>
        </w:rPr>
        <w:t xml:space="preserve">× </w:t>
      </w:r>
      <w:r w:rsidR="009A7661">
        <w:rPr>
          <w:rFonts w:ascii="Times New Roman" w:hAnsi="Times New Roman" w:cs="Times New Roman"/>
          <w:sz w:val="24"/>
          <w:szCs w:val="24"/>
        </w:rPr>
        <w:t xml:space="preserve">intervention interaction are statistically significant. These effects indicate that violent crime increased by 7.04 percent prior to ShotSpotter coming online. After ShotSpotter began, violent crime dropped by 54.61 percent and only increased by 1.11 percent per month thereafter. The coefficient for the intervention in the North area was statistically significant, but the joint test was not significant, providing mixed evidence on whether outside interventions had an impact on gun-related violent crime in the West Area. The coefficient for </w:t>
      </w:r>
      <w:r w:rsidR="009A7661">
        <w:rPr>
          <w:rFonts w:ascii="Times New Roman" w:hAnsi="Times New Roman" w:cs="Times New Roman"/>
          <w:sz w:val="24"/>
          <w:szCs w:val="24"/>
        </w:rPr>
        <w:lastRenderedPageBreak/>
        <w:t xml:space="preserve">the intervention is statistically significant in the model for robbery with a firearm, indicating that robbery with a firearm dropped by 75.5 percent the month that ShotSpotter came online. Finally, the coefficients for time, the intervention, and the time </w:t>
      </w:r>
      <w:r w:rsidR="00FC78F2">
        <w:rPr>
          <w:rFonts w:ascii="Times New Roman" w:hAnsi="Times New Roman" w:cs="Times New Roman"/>
          <w:sz w:val="24"/>
          <w:szCs w:val="24"/>
        </w:rPr>
        <w:t xml:space="preserve">× </w:t>
      </w:r>
      <w:r w:rsidR="009A7661">
        <w:rPr>
          <w:rFonts w:ascii="Times New Roman" w:hAnsi="Times New Roman" w:cs="Times New Roman"/>
          <w:sz w:val="24"/>
          <w:szCs w:val="24"/>
        </w:rPr>
        <w:t>intervention interaction were significant in the model of aggravated assaults with a firearm. Aggravated assaults with a firearm were increasing by 8.65 percent per month prior to ShotSpotter coming online, and then decreased by 48.83 percent the month ShotSpotter started and then only increased by 0.70 percent per month thereafter. Also, in this model, the coefficient for the intervention in the North Area was statistically significant, but the joint test was not significant.</w:t>
      </w:r>
    </w:p>
    <w:p w14:paraId="74E938A5" w14:textId="77777777" w:rsidR="009A7661" w:rsidRDefault="009A7661" w:rsidP="009A7661">
      <w:pPr>
        <w:spacing w:line="480" w:lineRule="auto"/>
        <w:rPr>
          <w:rFonts w:ascii="Times New Roman" w:hAnsi="Times New Roman" w:cs="Times New Roman"/>
          <w:sz w:val="24"/>
          <w:szCs w:val="24"/>
        </w:rPr>
      </w:pPr>
    </w:p>
    <w:p w14:paraId="322F0781" w14:textId="3B389FAB" w:rsidR="009A7661" w:rsidRDefault="00B35F56" w:rsidP="009A7661">
      <w:pPr>
        <w:spacing w:line="480" w:lineRule="auto"/>
        <w:jc w:val="center"/>
        <w:rPr>
          <w:rFonts w:ascii="Times New Roman" w:hAnsi="Times New Roman" w:cs="Times New Roman"/>
          <w:sz w:val="24"/>
          <w:szCs w:val="24"/>
        </w:rPr>
      </w:pPr>
      <w:r w:rsidRPr="00B35F56">
        <w:rPr>
          <w:noProof/>
        </w:rPr>
        <w:drawing>
          <wp:inline distT="0" distB="0" distL="0" distR="0" wp14:anchorId="15BC5888" wp14:editId="43E17454">
            <wp:extent cx="5486400" cy="3848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513FB98D" w14:textId="77777777" w:rsidR="009A7661" w:rsidRDefault="009A7661" w:rsidP="009A7661">
      <w:pPr>
        <w:spacing w:line="480" w:lineRule="auto"/>
        <w:rPr>
          <w:rFonts w:ascii="Times New Roman" w:hAnsi="Times New Roman" w:cs="Times New Roman"/>
          <w:sz w:val="24"/>
          <w:szCs w:val="24"/>
        </w:rPr>
      </w:pPr>
    </w:p>
    <w:p w14:paraId="14BE4053" w14:textId="6F0934A8"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The negative binomial Newey West models for the Montbel</w:t>
      </w:r>
      <w:r w:rsidR="00B35F56">
        <w:rPr>
          <w:rFonts w:ascii="Times New Roman" w:hAnsi="Times New Roman" w:cs="Times New Roman"/>
          <w:sz w:val="24"/>
          <w:szCs w:val="24"/>
        </w:rPr>
        <w:t>lo Area are provided in Table 24</w:t>
      </w:r>
      <w:r>
        <w:rPr>
          <w:rFonts w:ascii="Times New Roman" w:hAnsi="Times New Roman" w:cs="Times New Roman"/>
          <w:sz w:val="24"/>
          <w:szCs w:val="24"/>
        </w:rPr>
        <w:t xml:space="preserve">. Besides the constants, there was only a single significant coefficient across the three models. </w:t>
      </w:r>
      <w:r>
        <w:rPr>
          <w:rFonts w:ascii="Times New Roman" w:hAnsi="Times New Roman" w:cs="Times New Roman"/>
          <w:sz w:val="24"/>
          <w:szCs w:val="24"/>
        </w:rPr>
        <w:lastRenderedPageBreak/>
        <w:t>In the model for violent crimes with a firearm, the coefficient for the intervention was statistically significant, indicating a drop of 47.43 percent in violent crimes with a firearm the month that ShotSpotter began. The joint tests for all models are not statistically significant, which suggests that none of the interventions from the other areas were associated with a crime drop in the Montbello Area.</w:t>
      </w:r>
    </w:p>
    <w:p w14:paraId="61B66B6B" w14:textId="77777777" w:rsidR="009A7661" w:rsidRDefault="009A7661" w:rsidP="009A7661">
      <w:pPr>
        <w:spacing w:line="480" w:lineRule="auto"/>
        <w:rPr>
          <w:rFonts w:ascii="Times New Roman" w:hAnsi="Times New Roman" w:cs="Times New Roman"/>
          <w:sz w:val="24"/>
          <w:szCs w:val="24"/>
        </w:rPr>
      </w:pPr>
    </w:p>
    <w:p w14:paraId="2E43DBB6" w14:textId="21022501" w:rsidR="009A7661" w:rsidRDefault="00B35F56" w:rsidP="009A7661">
      <w:pPr>
        <w:spacing w:line="480" w:lineRule="auto"/>
        <w:jc w:val="center"/>
        <w:rPr>
          <w:rFonts w:ascii="Times New Roman" w:hAnsi="Times New Roman" w:cs="Times New Roman"/>
          <w:sz w:val="24"/>
          <w:szCs w:val="24"/>
        </w:rPr>
      </w:pPr>
      <w:r w:rsidRPr="00B35F56">
        <w:rPr>
          <w:noProof/>
        </w:rPr>
        <w:drawing>
          <wp:inline distT="0" distB="0" distL="0" distR="0" wp14:anchorId="09CB7D3B" wp14:editId="364570B8">
            <wp:extent cx="5486400" cy="3848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7C50A7E9" w14:textId="77777777" w:rsidR="009A7661" w:rsidRDefault="009A7661" w:rsidP="009A7661">
      <w:pPr>
        <w:spacing w:line="480" w:lineRule="auto"/>
        <w:jc w:val="center"/>
        <w:rPr>
          <w:rFonts w:ascii="Times New Roman" w:hAnsi="Times New Roman" w:cs="Times New Roman"/>
          <w:sz w:val="24"/>
          <w:szCs w:val="24"/>
        </w:rPr>
      </w:pPr>
    </w:p>
    <w:p w14:paraId="3D468AD5" w14:textId="15FA5018"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final negative binomial Newey West models for the East Colfax Area is presented in Table </w:t>
      </w:r>
      <w:r w:rsidR="00B35F56">
        <w:rPr>
          <w:rFonts w:ascii="Times New Roman" w:hAnsi="Times New Roman" w:cs="Times New Roman"/>
          <w:sz w:val="24"/>
          <w:szCs w:val="24"/>
        </w:rPr>
        <w:t>25</w:t>
      </w:r>
      <w:r>
        <w:rPr>
          <w:rFonts w:ascii="Times New Roman" w:hAnsi="Times New Roman" w:cs="Times New Roman"/>
          <w:sz w:val="24"/>
          <w:szCs w:val="24"/>
        </w:rPr>
        <w:t xml:space="preserve">. Neither the coefficient for the intervention nor the coefficient for the time </w:t>
      </w:r>
      <w:r w:rsidR="00FC78F2">
        <w:rPr>
          <w:rFonts w:ascii="Times New Roman" w:hAnsi="Times New Roman" w:cs="Times New Roman"/>
          <w:sz w:val="24"/>
          <w:szCs w:val="24"/>
        </w:rPr>
        <w:t xml:space="preserve">× </w:t>
      </w:r>
      <w:r>
        <w:rPr>
          <w:rFonts w:ascii="Times New Roman" w:hAnsi="Times New Roman" w:cs="Times New Roman"/>
          <w:sz w:val="24"/>
          <w:szCs w:val="24"/>
        </w:rPr>
        <w:t xml:space="preserve">intervention interaction are statistically significant, indicating that ShotSpotter did not have an impact on gun-related crime in the East Colfax area. In the model for violent crime with a firearm, the coefficient for the West Area and Montbello Areas are statistically significant. Based </w:t>
      </w:r>
      <w:r>
        <w:rPr>
          <w:rFonts w:ascii="Times New Roman" w:hAnsi="Times New Roman" w:cs="Times New Roman"/>
          <w:sz w:val="24"/>
          <w:szCs w:val="24"/>
        </w:rPr>
        <w:lastRenderedPageBreak/>
        <w:t>on these coefficients, it appears that violent crime with a firearm significantly increased when the West Area came online and then significantly decreased when the Montbello Area came online. The model for aggravated assault with a firearm shows the same pattern with these coefficients. The joint test is statistically significant in all three models.</w:t>
      </w:r>
    </w:p>
    <w:p w14:paraId="3EDF61E4" w14:textId="77777777" w:rsidR="00B35F56" w:rsidRDefault="00B35F56" w:rsidP="009A7661">
      <w:pPr>
        <w:spacing w:line="480" w:lineRule="auto"/>
        <w:rPr>
          <w:rFonts w:ascii="Times New Roman" w:hAnsi="Times New Roman" w:cs="Times New Roman"/>
          <w:sz w:val="24"/>
          <w:szCs w:val="24"/>
        </w:rPr>
      </w:pPr>
    </w:p>
    <w:p w14:paraId="5648EA84" w14:textId="7A89228A" w:rsidR="009A7661" w:rsidRDefault="00B35F56" w:rsidP="00B35F56">
      <w:pPr>
        <w:spacing w:line="480" w:lineRule="auto"/>
        <w:jc w:val="center"/>
        <w:rPr>
          <w:rFonts w:ascii="Times New Roman" w:hAnsi="Times New Roman" w:cs="Times New Roman"/>
          <w:sz w:val="24"/>
          <w:szCs w:val="24"/>
        </w:rPr>
      </w:pPr>
      <w:r w:rsidRPr="00B35F56">
        <w:rPr>
          <w:noProof/>
        </w:rPr>
        <w:drawing>
          <wp:inline distT="0" distB="0" distL="0" distR="0" wp14:anchorId="5671DFF3" wp14:editId="1BBE9C91">
            <wp:extent cx="5486400" cy="3848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14:paraId="46599B53" w14:textId="657BB438" w:rsidR="009A7661" w:rsidRDefault="009A7661" w:rsidP="009A7661">
      <w:pPr>
        <w:spacing w:line="480" w:lineRule="auto"/>
        <w:jc w:val="center"/>
        <w:rPr>
          <w:rFonts w:ascii="Times New Roman" w:hAnsi="Times New Roman" w:cs="Times New Roman"/>
          <w:sz w:val="24"/>
          <w:szCs w:val="24"/>
        </w:rPr>
      </w:pPr>
    </w:p>
    <w:p w14:paraId="3E83489E" w14:textId="4F12ABB8" w:rsidR="009A7661" w:rsidRDefault="009A7661" w:rsidP="009A766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Table </w:t>
      </w:r>
      <w:r w:rsidR="00B35F56">
        <w:rPr>
          <w:rFonts w:ascii="Times New Roman" w:hAnsi="Times New Roman" w:cs="Times New Roman"/>
          <w:sz w:val="24"/>
          <w:szCs w:val="24"/>
        </w:rPr>
        <w:t>26</w:t>
      </w:r>
      <w:r>
        <w:rPr>
          <w:rFonts w:ascii="Times New Roman" w:hAnsi="Times New Roman" w:cs="Times New Roman"/>
          <w:sz w:val="24"/>
          <w:szCs w:val="24"/>
        </w:rPr>
        <w:t xml:space="preserve"> provides a summary of the results for the final GLM negative binomial Newey West models for each of the outcome variables. Asterisks are used to indicate the significance level of the coefficient for the intervention, the coefficient for the time x intervention interaction, and the joint test. The final column notes the outside interventions that have statistically significant coefficients. From this table, it is clear that the strongest evidence for the impact of ShotSpotter was seen in violent crime with a firearm and aggravated assault with a firearm in the </w:t>
      </w:r>
      <w:r>
        <w:rPr>
          <w:rFonts w:ascii="Times New Roman" w:hAnsi="Times New Roman" w:cs="Times New Roman"/>
          <w:sz w:val="24"/>
          <w:szCs w:val="24"/>
        </w:rPr>
        <w:lastRenderedPageBreak/>
        <w:t>North Area and all three gun-related crimes in the West Area. There is also some support for a reduction in violent crime with a firearm in the Montbello Area. These positive results are tempered, however, based on the results from the joint test and coefficients from the outside interventions. While the North Area experienced a decrease in violent crimes with firearms and aggravated assaults with firearms after the intervention, the West Area and the area outside the buffer zones experienced a similar decrease in these crimes near the same time. This finding implies that outside events cannot be ruled out as the source of the crime decrease. Crime decreases were also observed in the West Area after ShotSpotter came online; however, increases in these crimes were observed in the East Colfax area at the same time. This implies that the effects observed in the West Area might in part reflect crime displacement rather than true crime reductions. Finally, the reduction in violent crime with a firearm observed in the Montbello Area was also observed in the East Colfax area at the same time. In short, while these models suggest that there are some promising effects of ShotSpotter on crime, these findings are ambiguous to some extent and the true impact of ShotSpotter remains inconclusive.</w:t>
      </w:r>
    </w:p>
    <w:p w14:paraId="1A529115" w14:textId="77777777" w:rsidR="00B35F56" w:rsidRDefault="00B35F56" w:rsidP="009A7661">
      <w:pPr>
        <w:spacing w:line="480" w:lineRule="auto"/>
        <w:rPr>
          <w:rFonts w:ascii="Times New Roman" w:hAnsi="Times New Roman" w:cs="Times New Roman"/>
          <w:sz w:val="24"/>
          <w:szCs w:val="24"/>
        </w:rPr>
      </w:pPr>
    </w:p>
    <w:p w14:paraId="4D859FA7" w14:textId="7DC5D29D" w:rsidR="009A7661" w:rsidRDefault="00B35F56" w:rsidP="00B35F56">
      <w:pPr>
        <w:spacing w:line="480" w:lineRule="auto"/>
        <w:jc w:val="center"/>
        <w:rPr>
          <w:rFonts w:ascii="Times New Roman" w:hAnsi="Times New Roman" w:cs="Times New Roman"/>
          <w:sz w:val="24"/>
          <w:szCs w:val="24"/>
        </w:rPr>
      </w:pPr>
      <w:r w:rsidRPr="00B35F56">
        <w:rPr>
          <w:noProof/>
        </w:rPr>
        <w:lastRenderedPageBreak/>
        <w:drawing>
          <wp:inline distT="0" distB="0" distL="0" distR="0" wp14:anchorId="40E5529D" wp14:editId="4591C7EA">
            <wp:extent cx="5943600" cy="5288188"/>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288188"/>
                    </a:xfrm>
                    <a:prstGeom prst="rect">
                      <a:avLst/>
                    </a:prstGeom>
                    <a:noFill/>
                    <a:ln>
                      <a:noFill/>
                    </a:ln>
                  </pic:spPr>
                </pic:pic>
              </a:graphicData>
            </a:graphic>
          </wp:inline>
        </w:drawing>
      </w:r>
    </w:p>
    <w:p w14:paraId="1A4AA3BC" w14:textId="3A293FEF" w:rsidR="009A7661" w:rsidRDefault="009A7661" w:rsidP="009A7661">
      <w:pPr>
        <w:spacing w:line="480" w:lineRule="auto"/>
        <w:jc w:val="center"/>
        <w:rPr>
          <w:rFonts w:ascii="Times New Roman" w:hAnsi="Times New Roman" w:cs="Times New Roman"/>
          <w:sz w:val="24"/>
          <w:szCs w:val="24"/>
        </w:rPr>
      </w:pPr>
    </w:p>
    <w:p w14:paraId="7E85DD2B" w14:textId="4D0D3BB5" w:rsidR="002C4F57" w:rsidRPr="00471426" w:rsidRDefault="002C4F57" w:rsidP="002774C7">
      <w:pPr>
        <w:spacing w:line="480" w:lineRule="auto"/>
        <w:rPr>
          <w:rFonts w:ascii="Times New Roman" w:hAnsi="Times New Roman" w:cs="Times New Roman"/>
          <w:sz w:val="24"/>
          <w:szCs w:val="24"/>
        </w:rPr>
      </w:pPr>
    </w:p>
    <w:sectPr w:rsidR="002C4F57" w:rsidRPr="00471426" w:rsidSect="00154A67">
      <w:headerReference w:type="default" r:id="rId42"/>
      <w:footerReference w:type="even" r:id="rId43"/>
      <w:footerReference w:type="default" r:id="rId44"/>
      <w:headerReference w:type="first" r:id="rId45"/>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9E90" w16cex:dateUtc="2020-09-29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4D0896" w16cid:durableId="231C92B3"/>
  <w16cid:commentId w16cid:paraId="15B719A7" w16cid:durableId="231C92B4"/>
  <w16cid:commentId w16cid:paraId="5B43014C" w16cid:durableId="231C92B5"/>
  <w16cid:commentId w16cid:paraId="3BDC1FAA" w16cid:durableId="231C92B6"/>
  <w16cid:commentId w16cid:paraId="68148755" w16cid:durableId="231C92B7"/>
  <w16cid:commentId w16cid:paraId="0626D088" w16cid:durableId="231C92B8"/>
  <w16cid:commentId w16cid:paraId="77411BCE" w16cid:durableId="231C92B9"/>
  <w16cid:commentId w16cid:paraId="075A146F" w16cid:durableId="231C92BA"/>
  <w16cid:commentId w16cid:paraId="0DA5D9E7" w16cid:durableId="231C92BB"/>
  <w16cid:commentId w16cid:paraId="6FF435EF" w16cid:durableId="231C92BC"/>
  <w16cid:commentId w16cid:paraId="032A549E" w16cid:durableId="231C92BD"/>
  <w16cid:commentId w16cid:paraId="4FE8CB80" w16cid:durableId="231C92C1"/>
  <w16cid:commentId w16cid:paraId="75047847" w16cid:durableId="231C92C2"/>
  <w16cid:commentId w16cid:paraId="1A628AEB" w16cid:durableId="231C9E90"/>
  <w16cid:commentId w16cid:paraId="3DDC00CE" w16cid:durableId="231C92CC"/>
  <w16cid:commentId w16cid:paraId="4E692230" w16cid:durableId="231C92CD"/>
  <w16cid:commentId w16cid:paraId="549E8717" w16cid:durableId="231C92CE"/>
  <w16cid:commentId w16cid:paraId="3F135D29" w16cid:durableId="231C92CF"/>
  <w16cid:commentId w16cid:paraId="691B4301" w16cid:durableId="231C92D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A2B1B" w14:textId="77777777" w:rsidR="00EA2FC0" w:rsidRDefault="00EA2FC0" w:rsidP="00E357E3">
      <w:pPr>
        <w:spacing w:line="240" w:lineRule="auto"/>
      </w:pPr>
      <w:r>
        <w:separator/>
      </w:r>
    </w:p>
  </w:endnote>
  <w:endnote w:type="continuationSeparator" w:id="0">
    <w:p w14:paraId="089A9676" w14:textId="77777777" w:rsidR="00EA2FC0" w:rsidRDefault="00EA2FC0" w:rsidP="00E35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5BB8" w14:textId="77777777" w:rsidR="00E215CF" w:rsidRDefault="00E215CF" w:rsidP="0056678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DFD7A9" w14:textId="77777777" w:rsidR="00E215CF" w:rsidRDefault="00E215C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7834A" w14:textId="0BF0CF0A" w:rsidR="00E215CF" w:rsidRPr="0090345E" w:rsidRDefault="00E215CF" w:rsidP="00566781">
    <w:pPr>
      <w:pStyle w:val="Footer"/>
      <w:framePr w:wrap="none" w:vAnchor="text" w:hAnchor="margin" w:xAlign="center" w:y="1"/>
      <w:rPr>
        <w:rStyle w:val="PageNumber"/>
        <w:rFonts w:ascii="Times New Roman" w:hAnsi="Times New Roman" w:cs="Times New Roman"/>
      </w:rPr>
    </w:pPr>
    <w:r w:rsidRPr="0039105D">
      <w:rPr>
        <w:rStyle w:val="PageNumber"/>
        <w:rFonts w:ascii="Times New Roman" w:hAnsi="Times New Roman" w:cs="Times New Roman"/>
      </w:rPr>
      <w:fldChar w:fldCharType="begin"/>
    </w:r>
    <w:r w:rsidRPr="0039105D">
      <w:rPr>
        <w:rStyle w:val="PageNumber"/>
        <w:rFonts w:ascii="Times New Roman" w:hAnsi="Times New Roman" w:cs="Times New Roman"/>
      </w:rPr>
      <w:instrText xml:space="preserve">PAGE  </w:instrText>
    </w:r>
    <w:r w:rsidRPr="0039105D">
      <w:rPr>
        <w:rStyle w:val="PageNumber"/>
        <w:rFonts w:ascii="Times New Roman" w:hAnsi="Times New Roman" w:cs="Times New Roman"/>
      </w:rPr>
      <w:fldChar w:fldCharType="separate"/>
    </w:r>
    <w:r w:rsidR="003123F1">
      <w:rPr>
        <w:rStyle w:val="PageNumber"/>
        <w:rFonts w:ascii="Times New Roman" w:hAnsi="Times New Roman" w:cs="Times New Roman"/>
        <w:noProof/>
      </w:rPr>
      <w:t>36</w:t>
    </w:r>
    <w:r w:rsidRPr="0039105D">
      <w:rPr>
        <w:rStyle w:val="PageNumber"/>
        <w:rFonts w:ascii="Times New Roman" w:hAnsi="Times New Roman" w:cs="Times New Roman"/>
      </w:rPr>
      <w:fldChar w:fldCharType="end"/>
    </w:r>
  </w:p>
  <w:p w14:paraId="35BA6F45" w14:textId="5B53ECAA" w:rsidR="00E215CF" w:rsidRDefault="00E215CF">
    <w:pPr>
      <w:pStyle w:val="Footer"/>
      <w:jc w:val="center"/>
    </w:pPr>
  </w:p>
  <w:p w14:paraId="535E5E05" w14:textId="77777777" w:rsidR="00E215CF" w:rsidRDefault="00E215CF" w:rsidP="0090345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E91C6" w14:textId="77777777" w:rsidR="00EA2FC0" w:rsidRDefault="00EA2FC0" w:rsidP="00E357E3">
      <w:pPr>
        <w:spacing w:line="240" w:lineRule="auto"/>
      </w:pPr>
      <w:r>
        <w:separator/>
      </w:r>
    </w:p>
  </w:footnote>
  <w:footnote w:type="continuationSeparator" w:id="0">
    <w:p w14:paraId="656523E5" w14:textId="77777777" w:rsidR="00EA2FC0" w:rsidRDefault="00EA2FC0" w:rsidP="00E357E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D004B" w14:textId="750FCD90" w:rsidR="00E215CF" w:rsidRDefault="00E215CF">
    <w:pPr>
      <w:pStyle w:val="Header"/>
    </w:pPr>
    <w:r>
      <w:rPr>
        <w:noProof/>
      </w:rPr>
      <w:drawing>
        <wp:inline distT="0" distB="0" distL="0" distR="0" wp14:anchorId="01065F85" wp14:editId="6C8B3174">
          <wp:extent cx="4827905" cy="396240"/>
          <wp:effectExtent l="19050" t="0" r="0" b="0"/>
          <wp:docPr id="9" name="Picture 9" descr="jss-letterhea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s-letterhead-header"/>
                  <pic:cNvPicPr>
                    <a:picLocks noChangeAspect="1" noChangeArrowheads="1"/>
                  </pic:cNvPicPr>
                </pic:nvPicPr>
                <pic:blipFill>
                  <a:blip r:embed="rId1"/>
                  <a:srcRect/>
                  <a:stretch>
                    <a:fillRect/>
                  </a:stretch>
                </pic:blipFill>
                <pic:spPr bwMode="auto">
                  <a:xfrm>
                    <a:off x="0" y="0"/>
                    <a:ext cx="4827905" cy="396240"/>
                  </a:xfrm>
                  <a:prstGeom prst="rect">
                    <a:avLst/>
                  </a:prstGeom>
                  <a:noFill/>
                  <a:ln w="9525">
                    <a:noFill/>
                    <a:miter lim="800000"/>
                    <a:headEnd/>
                    <a:tailEnd/>
                  </a:ln>
                </pic:spPr>
              </pic:pic>
            </a:graphicData>
          </a:graphic>
        </wp:inline>
      </w:drawing>
    </w:r>
  </w:p>
  <w:p w14:paraId="57E4815E" w14:textId="77777777" w:rsidR="00E215CF" w:rsidRDefault="00E215C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7605D" w14:textId="7B3B9C99" w:rsidR="00E215CF" w:rsidRDefault="00E215CF">
    <w:pPr>
      <w:pStyle w:val="Header"/>
    </w:pPr>
    <w:r>
      <w:rPr>
        <w:noProof/>
      </w:rPr>
      <w:drawing>
        <wp:inline distT="0" distB="0" distL="0" distR="0" wp14:anchorId="38F38EC5" wp14:editId="72B8F8B3">
          <wp:extent cx="4827905" cy="396240"/>
          <wp:effectExtent l="19050" t="0" r="0" b="0"/>
          <wp:docPr id="10" name="Picture 10" descr="jss-letterhea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s-letterhead-header"/>
                  <pic:cNvPicPr>
                    <a:picLocks noChangeAspect="1" noChangeArrowheads="1"/>
                  </pic:cNvPicPr>
                </pic:nvPicPr>
                <pic:blipFill>
                  <a:blip r:embed="rId1"/>
                  <a:srcRect/>
                  <a:stretch>
                    <a:fillRect/>
                  </a:stretch>
                </pic:blipFill>
                <pic:spPr bwMode="auto">
                  <a:xfrm>
                    <a:off x="0" y="0"/>
                    <a:ext cx="4827905" cy="39624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26"/>
    <w:rsid w:val="00000079"/>
    <w:rsid w:val="00001C15"/>
    <w:rsid w:val="000023BA"/>
    <w:rsid w:val="000246CA"/>
    <w:rsid w:val="00026574"/>
    <w:rsid w:val="00027E8F"/>
    <w:rsid w:val="00077E9E"/>
    <w:rsid w:val="00093908"/>
    <w:rsid w:val="00096B21"/>
    <w:rsid w:val="000A3C32"/>
    <w:rsid w:val="000A6D7E"/>
    <w:rsid w:val="000B2441"/>
    <w:rsid w:val="000C1218"/>
    <w:rsid w:val="000C1316"/>
    <w:rsid w:val="000C1B1D"/>
    <w:rsid w:val="000C301B"/>
    <w:rsid w:val="000C5009"/>
    <w:rsid w:val="000D5481"/>
    <w:rsid w:val="000D77FE"/>
    <w:rsid w:val="000E1169"/>
    <w:rsid w:val="000E1A70"/>
    <w:rsid w:val="000E2674"/>
    <w:rsid w:val="000F1C64"/>
    <w:rsid w:val="00102CCF"/>
    <w:rsid w:val="0011014D"/>
    <w:rsid w:val="00137519"/>
    <w:rsid w:val="00154A67"/>
    <w:rsid w:val="001572E6"/>
    <w:rsid w:val="00166756"/>
    <w:rsid w:val="001C07A1"/>
    <w:rsid w:val="001D0AAD"/>
    <w:rsid w:val="001D0E48"/>
    <w:rsid w:val="001E4EE0"/>
    <w:rsid w:val="001E5D3A"/>
    <w:rsid w:val="001F4E76"/>
    <w:rsid w:val="001F7558"/>
    <w:rsid w:val="00216545"/>
    <w:rsid w:val="0023685F"/>
    <w:rsid w:val="00245915"/>
    <w:rsid w:val="00250106"/>
    <w:rsid w:val="00257D5D"/>
    <w:rsid w:val="002610FD"/>
    <w:rsid w:val="0027181F"/>
    <w:rsid w:val="00273598"/>
    <w:rsid w:val="002774C7"/>
    <w:rsid w:val="00290103"/>
    <w:rsid w:val="00290B93"/>
    <w:rsid w:val="002A03A9"/>
    <w:rsid w:val="002B28C8"/>
    <w:rsid w:val="002B3234"/>
    <w:rsid w:val="002B3D90"/>
    <w:rsid w:val="002C4F57"/>
    <w:rsid w:val="002C54C6"/>
    <w:rsid w:val="002C5595"/>
    <w:rsid w:val="002C7749"/>
    <w:rsid w:val="002E3FE2"/>
    <w:rsid w:val="002F0719"/>
    <w:rsid w:val="002F1E94"/>
    <w:rsid w:val="002F64BC"/>
    <w:rsid w:val="0031238A"/>
    <w:rsid w:val="003123F1"/>
    <w:rsid w:val="0032523E"/>
    <w:rsid w:val="0033313B"/>
    <w:rsid w:val="003346D3"/>
    <w:rsid w:val="0033656C"/>
    <w:rsid w:val="00370DC6"/>
    <w:rsid w:val="00377CBD"/>
    <w:rsid w:val="00390424"/>
    <w:rsid w:val="0039105D"/>
    <w:rsid w:val="00392270"/>
    <w:rsid w:val="003931DD"/>
    <w:rsid w:val="003970EC"/>
    <w:rsid w:val="003A5B4D"/>
    <w:rsid w:val="003E2C72"/>
    <w:rsid w:val="003E4287"/>
    <w:rsid w:val="003E6C9E"/>
    <w:rsid w:val="003E74A9"/>
    <w:rsid w:val="003F0A3C"/>
    <w:rsid w:val="00403497"/>
    <w:rsid w:val="00403C44"/>
    <w:rsid w:val="004061FE"/>
    <w:rsid w:val="00415D30"/>
    <w:rsid w:val="00427C5B"/>
    <w:rsid w:val="00442C7C"/>
    <w:rsid w:val="00447273"/>
    <w:rsid w:val="00471426"/>
    <w:rsid w:val="00490909"/>
    <w:rsid w:val="00491E77"/>
    <w:rsid w:val="00493FDE"/>
    <w:rsid w:val="004A1F59"/>
    <w:rsid w:val="004A4F44"/>
    <w:rsid w:val="004A59B8"/>
    <w:rsid w:val="004B619E"/>
    <w:rsid w:val="004D0BB3"/>
    <w:rsid w:val="004D461F"/>
    <w:rsid w:val="004E0F0A"/>
    <w:rsid w:val="004F3A43"/>
    <w:rsid w:val="004F5771"/>
    <w:rsid w:val="00541185"/>
    <w:rsid w:val="005438BB"/>
    <w:rsid w:val="005438EF"/>
    <w:rsid w:val="00546323"/>
    <w:rsid w:val="00566781"/>
    <w:rsid w:val="005825D4"/>
    <w:rsid w:val="00584B6E"/>
    <w:rsid w:val="00587B93"/>
    <w:rsid w:val="00595BD3"/>
    <w:rsid w:val="005D68AD"/>
    <w:rsid w:val="005E5678"/>
    <w:rsid w:val="005F24B9"/>
    <w:rsid w:val="005F52CA"/>
    <w:rsid w:val="005F6CCA"/>
    <w:rsid w:val="006200CB"/>
    <w:rsid w:val="006211DB"/>
    <w:rsid w:val="00634F6F"/>
    <w:rsid w:val="006426AD"/>
    <w:rsid w:val="006474A2"/>
    <w:rsid w:val="00651684"/>
    <w:rsid w:val="00654598"/>
    <w:rsid w:val="00654BB7"/>
    <w:rsid w:val="006558F0"/>
    <w:rsid w:val="00664229"/>
    <w:rsid w:val="006654A8"/>
    <w:rsid w:val="00672BA2"/>
    <w:rsid w:val="00680939"/>
    <w:rsid w:val="00685685"/>
    <w:rsid w:val="006A293A"/>
    <w:rsid w:val="006B359C"/>
    <w:rsid w:val="006C2234"/>
    <w:rsid w:val="006E1E41"/>
    <w:rsid w:val="006F006D"/>
    <w:rsid w:val="00702C6D"/>
    <w:rsid w:val="00703BB5"/>
    <w:rsid w:val="0071285B"/>
    <w:rsid w:val="007348D6"/>
    <w:rsid w:val="00741A50"/>
    <w:rsid w:val="00745874"/>
    <w:rsid w:val="007478E8"/>
    <w:rsid w:val="007513F3"/>
    <w:rsid w:val="00765C58"/>
    <w:rsid w:val="0077789B"/>
    <w:rsid w:val="007A1BE8"/>
    <w:rsid w:val="007B56AE"/>
    <w:rsid w:val="007C43C3"/>
    <w:rsid w:val="007D1675"/>
    <w:rsid w:val="007D4517"/>
    <w:rsid w:val="007E1800"/>
    <w:rsid w:val="007F23F1"/>
    <w:rsid w:val="00806CFF"/>
    <w:rsid w:val="00814018"/>
    <w:rsid w:val="00821EB4"/>
    <w:rsid w:val="00827574"/>
    <w:rsid w:val="008457C5"/>
    <w:rsid w:val="008816B1"/>
    <w:rsid w:val="00886C4B"/>
    <w:rsid w:val="00886D05"/>
    <w:rsid w:val="008B2FD5"/>
    <w:rsid w:val="008B5416"/>
    <w:rsid w:val="008D24B1"/>
    <w:rsid w:val="008E7621"/>
    <w:rsid w:val="008F4C1B"/>
    <w:rsid w:val="0090345E"/>
    <w:rsid w:val="00911609"/>
    <w:rsid w:val="00955BAB"/>
    <w:rsid w:val="00956B82"/>
    <w:rsid w:val="00975BD2"/>
    <w:rsid w:val="00976157"/>
    <w:rsid w:val="0098264E"/>
    <w:rsid w:val="009834CD"/>
    <w:rsid w:val="00987113"/>
    <w:rsid w:val="009916B7"/>
    <w:rsid w:val="00991E38"/>
    <w:rsid w:val="009A6996"/>
    <w:rsid w:val="009A7661"/>
    <w:rsid w:val="009A7CA2"/>
    <w:rsid w:val="009C1858"/>
    <w:rsid w:val="009C538C"/>
    <w:rsid w:val="009D3601"/>
    <w:rsid w:val="009D3EC0"/>
    <w:rsid w:val="009D445F"/>
    <w:rsid w:val="009E2FF7"/>
    <w:rsid w:val="009F2492"/>
    <w:rsid w:val="00A051A1"/>
    <w:rsid w:val="00A0759B"/>
    <w:rsid w:val="00A10A1A"/>
    <w:rsid w:val="00A11622"/>
    <w:rsid w:val="00A11DEF"/>
    <w:rsid w:val="00A13C25"/>
    <w:rsid w:val="00A23169"/>
    <w:rsid w:val="00A2797A"/>
    <w:rsid w:val="00A3751B"/>
    <w:rsid w:val="00A37F38"/>
    <w:rsid w:val="00A54437"/>
    <w:rsid w:val="00A57C11"/>
    <w:rsid w:val="00A710E1"/>
    <w:rsid w:val="00A80829"/>
    <w:rsid w:val="00AD5157"/>
    <w:rsid w:val="00AE5F9B"/>
    <w:rsid w:val="00B244D1"/>
    <w:rsid w:val="00B24673"/>
    <w:rsid w:val="00B31193"/>
    <w:rsid w:val="00B35F56"/>
    <w:rsid w:val="00B441C7"/>
    <w:rsid w:val="00B56F37"/>
    <w:rsid w:val="00B80B76"/>
    <w:rsid w:val="00BB7886"/>
    <w:rsid w:val="00BD4022"/>
    <w:rsid w:val="00BE32A6"/>
    <w:rsid w:val="00BF6243"/>
    <w:rsid w:val="00BF64C7"/>
    <w:rsid w:val="00C0563F"/>
    <w:rsid w:val="00C15837"/>
    <w:rsid w:val="00C1668D"/>
    <w:rsid w:val="00C308BE"/>
    <w:rsid w:val="00C83A9B"/>
    <w:rsid w:val="00C94E43"/>
    <w:rsid w:val="00CA0057"/>
    <w:rsid w:val="00CB0258"/>
    <w:rsid w:val="00CB61DA"/>
    <w:rsid w:val="00CC2844"/>
    <w:rsid w:val="00CD10E7"/>
    <w:rsid w:val="00CD4D78"/>
    <w:rsid w:val="00CD7009"/>
    <w:rsid w:val="00CD71CB"/>
    <w:rsid w:val="00CD788A"/>
    <w:rsid w:val="00CE5BB8"/>
    <w:rsid w:val="00CF7E81"/>
    <w:rsid w:val="00D07C4E"/>
    <w:rsid w:val="00D14898"/>
    <w:rsid w:val="00D245C1"/>
    <w:rsid w:val="00D25BE9"/>
    <w:rsid w:val="00D268B3"/>
    <w:rsid w:val="00D376ED"/>
    <w:rsid w:val="00D440FA"/>
    <w:rsid w:val="00D453EE"/>
    <w:rsid w:val="00D53D46"/>
    <w:rsid w:val="00D56D9B"/>
    <w:rsid w:val="00D65AE2"/>
    <w:rsid w:val="00D72005"/>
    <w:rsid w:val="00D77BEC"/>
    <w:rsid w:val="00D834E3"/>
    <w:rsid w:val="00DA08E5"/>
    <w:rsid w:val="00DB67E6"/>
    <w:rsid w:val="00DD18BB"/>
    <w:rsid w:val="00DE5C5A"/>
    <w:rsid w:val="00DE5E14"/>
    <w:rsid w:val="00DE6B56"/>
    <w:rsid w:val="00DE7939"/>
    <w:rsid w:val="00DF1C9C"/>
    <w:rsid w:val="00E0024B"/>
    <w:rsid w:val="00E17D8E"/>
    <w:rsid w:val="00E215CF"/>
    <w:rsid w:val="00E22FC3"/>
    <w:rsid w:val="00E332F6"/>
    <w:rsid w:val="00E353AD"/>
    <w:rsid w:val="00E357E3"/>
    <w:rsid w:val="00E81483"/>
    <w:rsid w:val="00E961DB"/>
    <w:rsid w:val="00EA2FC0"/>
    <w:rsid w:val="00EB43AC"/>
    <w:rsid w:val="00EC0617"/>
    <w:rsid w:val="00EE58C9"/>
    <w:rsid w:val="00EE621E"/>
    <w:rsid w:val="00F12180"/>
    <w:rsid w:val="00F17541"/>
    <w:rsid w:val="00F17658"/>
    <w:rsid w:val="00F24B57"/>
    <w:rsid w:val="00F24D88"/>
    <w:rsid w:val="00F60A87"/>
    <w:rsid w:val="00F72889"/>
    <w:rsid w:val="00F76663"/>
    <w:rsid w:val="00F83159"/>
    <w:rsid w:val="00F95A3A"/>
    <w:rsid w:val="00FA2985"/>
    <w:rsid w:val="00FA327C"/>
    <w:rsid w:val="00FC4D1C"/>
    <w:rsid w:val="00FC78F2"/>
    <w:rsid w:val="00FD1820"/>
    <w:rsid w:val="00FD7128"/>
    <w:rsid w:val="00FE51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F621"/>
  <w15:chartTrackingRefBased/>
  <w15:docId w15:val="{1030BC95-FF59-4E2E-A59B-72144C12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1DEF"/>
    <w:rPr>
      <w:sz w:val="16"/>
      <w:szCs w:val="16"/>
    </w:rPr>
  </w:style>
  <w:style w:type="paragraph" w:styleId="CommentText">
    <w:name w:val="annotation text"/>
    <w:basedOn w:val="Normal"/>
    <w:link w:val="CommentTextChar"/>
    <w:uiPriority w:val="99"/>
    <w:semiHidden/>
    <w:unhideWhenUsed/>
    <w:rsid w:val="00A11DEF"/>
    <w:pPr>
      <w:spacing w:line="240" w:lineRule="auto"/>
    </w:pPr>
    <w:rPr>
      <w:sz w:val="20"/>
      <w:szCs w:val="20"/>
    </w:rPr>
  </w:style>
  <w:style w:type="character" w:customStyle="1" w:styleId="CommentTextChar">
    <w:name w:val="Comment Text Char"/>
    <w:basedOn w:val="DefaultParagraphFont"/>
    <w:link w:val="CommentText"/>
    <w:uiPriority w:val="99"/>
    <w:semiHidden/>
    <w:rsid w:val="00A11DEF"/>
    <w:rPr>
      <w:sz w:val="20"/>
      <w:szCs w:val="20"/>
    </w:rPr>
  </w:style>
  <w:style w:type="paragraph" w:styleId="CommentSubject">
    <w:name w:val="annotation subject"/>
    <w:basedOn w:val="CommentText"/>
    <w:next w:val="CommentText"/>
    <w:link w:val="CommentSubjectChar"/>
    <w:uiPriority w:val="99"/>
    <w:semiHidden/>
    <w:unhideWhenUsed/>
    <w:rsid w:val="00A11DEF"/>
    <w:rPr>
      <w:b/>
      <w:bCs/>
    </w:rPr>
  </w:style>
  <w:style w:type="character" w:customStyle="1" w:styleId="CommentSubjectChar">
    <w:name w:val="Comment Subject Char"/>
    <w:basedOn w:val="CommentTextChar"/>
    <w:link w:val="CommentSubject"/>
    <w:uiPriority w:val="99"/>
    <w:semiHidden/>
    <w:rsid w:val="00A11DEF"/>
    <w:rPr>
      <w:b/>
      <w:bCs/>
      <w:sz w:val="20"/>
      <w:szCs w:val="20"/>
    </w:rPr>
  </w:style>
  <w:style w:type="paragraph" w:styleId="BalloonText">
    <w:name w:val="Balloon Text"/>
    <w:basedOn w:val="Normal"/>
    <w:link w:val="BalloonTextChar"/>
    <w:uiPriority w:val="99"/>
    <w:semiHidden/>
    <w:unhideWhenUsed/>
    <w:rsid w:val="00A11D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DEF"/>
    <w:rPr>
      <w:rFonts w:ascii="Segoe UI" w:hAnsi="Segoe UI" w:cs="Segoe UI"/>
      <w:sz w:val="18"/>
      <w:szCs w:val="18"/>
    </w:rPr>
  </w:style>
  <w:style w:type="paragraph" w:styleId="Header">
    <w:name w:val="header"/>
    <w:basedOn w:val="Normal"/>
    <w:link w:val="HeaderChar"/>
    <w:uiPriority w:val="99"/>
    <w:unhideWhenUsed/>
    <w:rsid w:val="00427C5B"/>
    <w:pPr>
      <w:tabs>
        <w:tab w:val="center" w:pos="4680"/>
        <w:tab w:val="right" w:pos="9360"/>
      </w:tabs>
      <w:spacing w:line="240" w:lineRule="auto"/>
    </w:pPr>
  </w:style>
  <w:style w:type="character" w:customStyle="1" w:styleId="HeaderChar">
    <w:name w:val="Header Char"/>
    <w:basedOn w:val="DefaultParagraphFont"/>
    <w:link w:val="Header"/>
    <w:uiPriority w:val="99"/>
    <w:rsid w:val="00427C5B"/>
  </w:style>
  <w:style w:type="character" w:customStyle="1" w:styleId="A7">
    <w:name w:val="A7"/>
    <w:uiPriority w:val="99"/>
    <w:rsid w:val="00442C7C"/>
    <w:rPr>
      <w:rFonts w:cs="Georgia"/>
      <w:color w:val="000000"/>
      <w:sz w:val="22"/>
      <w:szCs w:val="22"/>
    </w:rPr>
  </w:style>
  <w:style w:type="table" w:styleId="TableGrid">
    <w:name w:val="Table Grid"/>
    <w:basedOn w:val="TableNormal"/>
    <w:uiPriority w:val="39"/>
    <w:rsid w:val="00442C7C"/>
    <w:pPr>
      <w:spacing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357E3"/>
    <w:pPr>
      <w:tabs>
        <w:tab w:val="center" w:pos="4680"/>
        <w:tab w:val="right" w:pos="9360"/>
      </w:tabs>
      <w:spacing w:line="240" w:lineRule="auto"/>
    </w:pPr>
  </w:style>
  <w:style w:type="character" w:customStyle="1" w:styleId="FooterChar">
    <w:name w:val="Footer Char"/>
    <w:basedOn w:val="DefaultParagraphFont"/>
    <w:link w:val="Footer"/>
    <w:uiPriority w:val="99"/>
    <w:rsid w:val="00E357E3"/>
  </w:style>
  <w:style w:type="paragraph" w:styleId="NormalWeb">
    <w:name w:val="Normal (Web)"/>
    <w:basedOn w:val="Normal"/>
    <w:uiPriority w:val="99"/>
    <w:unhideWhenUsed/>
    <w:rsid w:val="00137519"/>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77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48" Type="http://schemas.microsoft.com/office/2018/08/relationships/commentsExtensible" Target="commentsExtensible.xml"/><Relationship Id="rId49" Type="http://schemas.microsoft.com/office/2016/09/relationships/commentsIds" Target="commentsIds.xml"/><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image" Target="media/image33.emf"/><Relationship Id="rId40" Type="http://schemas.openxmlformats.org/officeDocument/2006/relationships/image" Target="media/image34.emf"/><Relationship Id="rId41" Type="http://schemas.openxmlformats.org/officeDocument/2006/relationships/image" Target="media/image35.emf"/><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9F1C3-0036-C547-98AA-4C887C07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64</Pages>
  <Words>11990</Words>
  <Characters>68346</Characters>
  <Application>Microsoft Macintosh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Craig Uchida</cp:lastModifiedBy>
  <cp:revision>7</cp:revision>
  <cp:lastPrinted>2020-09-30T16:20:00Z</cp:lastPrinted>
  <dcterms:created xsi:type="dcterms:W3CDTF">2020-09-30T16:39:00Z</dcterms:created>
  <dcterms:modified xsi:type="dcterms:W3CDTF">2020-09-30T16:53:00Z</dcterms:modified>
</cp:coreProperties>
</file>